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bookmarkStart w:id="0" w:name="__DdeLink__14_1283310374"/>
      <w:bookmarkEnd w:id="0"/>
      <w:r>
        <w:rPr>
          <w:rFonts w:ascii="Tahoma" w:hAnsi="Tahoma"/>
          <w:b/>
          <w:bCs/>
          <w:sz w:val="30"/>
          <w:szCs w:val="30"/>
          <w:lang w:val="cs-CZ"/>
        </w:rPr>
        <w:t>BAILOUT STRATEGIE</w:t>
        <w:br/>
      </w:r>
      <w:r>
        <w:rPr>
          <w:rFonts w:ascii="Tahoma" w:hAnsi="Tahoma"/>
          <w:b/>
          <w:bCs/>
          <w:sz w:val="20"/>
          <w:szCs w:val="20"/>
          <w:lang w:val="cs-CZ"/>
        </w:rPr>
        <w:br/>
        <w:t xml:space="preserve">Bailout – </w:t>
      </w:r>
      <w:r>
        <w:rPr>
          <w:rFonts w:ascii="Tahoma" w:hAnsi="Tahoma"/>
          <w:b w:val="false"/>
          <w:bCs w:val="false"/>
          <w:sz w:val="20"/>
          <w:szCs w:val="20"/>
          <w:lang w:val="cs-CZ"/>
        </w:rPr>
        <w:t>v překladu „záchranný plán“, „nouzové opuštění (letadla)“</w:t>
      </w:r>
    </w:p>
    <w:p>
      <w:pPr>
        <w:pStyle w:val="Normal"/>
        <w:rPr>
          <w:rFonts w:ascii="Tahoma" w:hAnsi="Tahoma"/>
          <w:b w:val="false"/>
          <w:b w:val="false"/>
          <w:bCs w:val="false"/>
          <w:sz w:val="20"/>
          <w:szCs w:val="20"/>
          <w:lang w:val="cs-CZ"/>
        </w:rPr>
      </w:pPr>
      <w:r>
        <w:rPr>
          <w:rFonts w:ascii="Tahoma" w:hAnsi="Tahoma"/>
          <w:b w:val="false"/>
          <w:bCs w:val="false"/>
          <w:sz w:val="20"/>
          <w:szCs w:val="20"/>
          <w:lang w:val="cs-CZ"/>
        </w:rPr>
      </w:r>
    </w:p>
    <w:p>
      <w:pPr>
        <w:pStyle w:val="Normal"/>
        <w:rPr>
          <w:rFonts w:ascii="Tahoma" w:hAnsi="Tahoma"/>
          <w:sz w:val="20"/>
          <w:szCs w:val="20"/>
        </w:rPr>
      </w:pPr>
      <w:r>
        <w:rPr>
          <w:rFonts w:ascii="Tahoma" w:hAnsi="Tahoma"/>
          <w:sz w:val="20"/>
          <w:szCs w:val="20"/>
          <w:lang w:val="cs-CZ"/>
        </w:rPr>
        <w:t>Při</w:t>
      </w:r>
      <w:r>
        <w:rPr>
          <w:rFonts w:ascii="Tahoma" w:hAnsi="Tahoma"/>
          <w:sz w:val="20"/>
          <w:szCs w:val="20"/>
        </w:rPr>
        <w:t xml:space="preserve"> plán</w:t>
      </w:r>
      <w:r>
        <w:rPr>
          <w:rFonts w:ascii="Tahoma" w:hAnsi="Tahoma"/>
          <w:sz w:val="20"/>
          <w:szCs w:val="20"/>
          <w:lang w:val="cs-CZ"/>
        </w:rPr>
        <w:t>ování</w:t>
      </w:r>
      <w:r>
        <w:rPr>
          <w:rFonts w:ascii="Tahoma" w:hAnsi="Tahoma"/>
          <w:sz w:val="20"/>
          <w:szCs w:val="20"/>
        </w:rPr>
        <w:t>, jak</w:t>
      </w:r>
      <w:r>
        <w:rPr>
          <w:rFonts w:ascii="Tahoma" w:hAnsi="Tahoma"/>
          <w:sz w:val="20"/>
          <w:szCs w:val="20"/>
          <w:lang w:val="cs-CZ"/>
        </w:rPr>
        <w:t xml:space="preserve">é plyny a jaké množství potřebujeme, </w:t>
      </w:r>
      <w:r>
        <w:rPr>
          <w:rFonts w:ascii="Tahoma" w:hAnsi="Tahoma"/>
          <w:sz w:val="20"/>
          <w:szCs w:val="20"/>
        </w:rPr>
        <w:t xml:space="preserve">existuje celá řada různých strategií </w:t>
      </w:r>
      <w:r>
        <w:rPr>
          <w:rFonts w:ascii="Tahoma" w:hAnsi="Tahoma"/>
          <w:sz w:val="20"/>
          <w:szCs w:val="20"/>
          <w:lang w:val="cs-CZ"/>
        </w:rPr>
        <w:t>nebo přístupů k řešení nouzové situace</w:t>
      </w:r>
      <w:r>
        <w:rPr>
          <w:rFonts w:ascii="Tahoma" w:hAnsi="Tahoma"/>
          <w:sz w:val="20"/>
          <w:szCs w:val="20"/>
        </w:rPr>
        <w:t xml:space="preserve">. Je také v pořádku kombinovat strategie v závislosti na povaze ponoru, </w:t>
      </w:r>
      <w:r>
        <w:rPr>
          <w:rFonts w:ascii="Tahoma" w:hAnsi="Tahoma"/>
          <w:sz w:val="20"/>
          <w:szCs w:val="20"/>
          <w:lang w:val="cs-CZ"/>
        </w:rPr>
        <w:t xml:space="preserve">například </w:t>
      </w:r>
      <w:r>
        <w:rPr>
          <w:rFonts w:ascii="Tahoma" w:hAnsi="Tahoma"/>
          <w:sz w:val="20"/>
          <w:szCs w:val="20"/>
        </w:rPr>
        <w:t>kolik potápěč</w:t>
      </w:r>
      <w:r>
        <w:rPr>
          <w:rFonts w:ascii="Tahoma" w:hAnsi="Tahoma"/>
          <w:sz w:val="20"/>
          <w:szCs w:val="20"/>
          <w:lang w:val="cs-CZ"/>
        </w:rPr>
        <w:t>ů</w:t>
      </w:r>
      <w:r>
        <w:rPr>
          <w:rFonts w:ascii="Tahoma" w:hAnsi="Tahoma"/>
          <w:sz w:val="20"/>
          <w:szCs w:val="20"/>
        </w:rPr>
        <w:t xml:space="preserve"> </w:t>
      </w:r>
      <w:r>
        <w:rPr>
          <w:rFonts w:ascii="Tahoma" w:hAnsi="Tahoma"/>
          <w:sz w:val="20"/>
          <w:szCs w:val="20"/>
          <w:lang w:val="cs-CZ"/>
        </w:rPr>
        <w:t>tvoří</w:t>
      </w:r>
      <w:r>
        <w:rPr>
          <w:rFonts w:ascii="Tahoma" w:hAnsi="Tahoma"/>
          <w:sz w:val="20"/>
          <w:szCs w:val="20"/>
        </w:rPr>
        <w:t xml:space="preserve"> tým, kolik </w:t>
      </w:r>
      <w:r>
        <w:rPr>
          <w:rFonts w:ascii="Tahoma" w:hAnsi="Tahoma"/>
          <w:sz w:val="20"/>
          <w:szCs w:val="20"/>
          <w:lang w:val="cs-CZ"/>
        </w:rPr>
        <w:t xml:space="preserve">je jistících/podpůrných </w:t>
      </w:r>
      <w:r>
        <w:rPr>
          <w:rFonts w:ascii="Tahoma" w:hAnsi="Tahoma"/>
          <w:sz w:val="20"/>
          <w:szCs w:val="20"/>
        </w:rPr>
        <w:t>potápěč</w:t>
      </w:r>
      <w:r>
        <w:rPr>
          <w:rFonts w:ascii="Tahoma" w:hAnsi="Tahoma"/>
          <w:sz w:val="20"/>
          <w:szCs w:val="20"/>
          <w:lang w:val="cs-CZ"/>
        </w:rPr>
        <w:t>ů</w:t>
      </w:r>
      <w:r>
        <w:rPr>
          <w:rFonts w:ascii="Tahoma" w:hAnsi="Tahoma"/>
          <w:sz w:val="20"/>
          <w:szCs w:val="20"/>
        </w:rPr>
        <w:t xml:space="preserve"> atd. </w:t>
      </w:r>
    </w:p>
    <w:p>
      <w:pPr>
        <w:pStyle w:val="Normal"/>
        <w:rPr>
          <w:rFonts w:ascii="Tahoma" w:hAnsi="Tahoma"/>
          <w:sz w:val="20"/>
          <w:szCs w:val="20"/>
        </w:rPr>
      </w:pPr>
      <w:r>
        <w:rPr>
          <w:rFonts w:ascii="Tahoma" w:hAnsi="Tahoma"/>
          <w:sz w:val="20"/>
          <w:szCs w:val="20"/>
        </w:rPr>
      </w:r>
    </w:p>
    <w:p>
      <w:pPr>
        <w:pStyle w:val="Normal"/>
        <w:rPr>
          <w:rFonts w:ascii="Tahoma" w:hAnsi="Tahoma"/>
          <w:sz w:val="20"/>
          <w:szCs w:val="20"/>
        </w:rPr>
      </w:pPr>
      <w:r>
        <w:rPr>
          <w:rFonts w:ascii="Tahoma" w:hAnsi="Tahoma"/>
          <w:b/>
          <w:bCs/>
          <w:sz w:val="20"/>
          <w:szCs w:val="20"/>
        </w:rPr>
        <w:t xml:space="preserve">Individuální </w:t>
      </w:r>
      <w:r>
        <w:rPr>
          <w:rFonts w:ascii="Tahoma" w:hAnsi="Tahoma"/>
          <w:b/>
          <w:bCs/>
          <w:sz w:val="20"/>
          <w:szCs w:val="20"/>
          <w:lang w:val="cs-CZ"/>
        </w:rPr>
        <w:t>bailout</w:t>
      </w:r>
      <w:r>
        <w:rPr>
          <w:rFonts w:ascii="Tahoma" w:hAnsi="Tahoma"/>
          <w:sz w:val="20"/>
          <w:szCs w:val="20"/>
        </w:rPr>
        <w:t xml:space="preserve">. </w:t>
      </w:r>
      <w:r>
        <w:rPr>
          <w:rFonts w:ascii="Tahoma" w:hAnsi="Tahoma"/>
          <w:sz w:val="20"/>
          <w:szCs w:val="20"/>
          <w:lang w:val="cs-CZ"/>
        </w:rPr>
        <w:t>K</w:t>
      </w:r>
      <w:r>
        <w:rPr>
          <w:rFonts w:ascii="Tahoma" w:hAnsi="Tahoma"/>
          <w:sz w:val="20"/>
          <w:szCs w:val="20"/>
        </w:rPr>
        <w:t xml:space="preserve">aždý potápěč nese všechny </w:t>
      </w:r>
      <w:r>
        <w:rPr>
          <w:rFonts w:ascii="Tahoma" w:hAnsi="Tahoma"/>
          <w:sz w:val="20"/>
          <w:szCs w:val="20"/>
          <w:lang w:val="cs-CZ"/>
        </w:rPr>
        <w:t>plyny potřebné pro vlastní záchranu</w:t>
      </w:r>
      <w:r>
        <w:rPr>
          <w:rFonts w:ascii="Tahoma" w:hAnsi="Tahoma"/>
          <w:sz w:val="20"/>
          <w:szCs w:val="20"/>
        </w:rPr>
        <w:t xml:space="preserve">. </w:t>
      </w:r>
      <w:r>
        <w:rPr>
          <w:rFonts w:ascii="Tahoma" w:hAnsi="Tahoma"/>
          <w:sz w:val="20"/>
          <w:szCs w:val="20"/>
          <w:lang w:val="cs-CZ"/>
        </w:rPr>
        <w:t>Má j</w:t>
      </w:r>
      <w:r>
        <w:rPr>
          <w:rFonts w:ascii="Tahoma" w:hAnsi="Tahoma"/>
          <w:sz w:val="20"/>
          <w:szCs w:val="20"/>
        </w:rPr>
        <w:t xml:space="preserve">ich dostatek </w:t>
      </w:r>
      <w:r>
        <w:rPr>
          <w:rFonts w:ascii="Tahoma" w:hAnsi="Tahoma"/>
          <w:sz w:val="20"/>
          <w:szCs w:val="20"/>
          <w:lang w:val="cs-CZ"/>
        </w:rPr>
        <w:t>pro návrat, výstup a případnou dekompresi z nejvzdálenějšího nebo nejhlubšího místa ponoru</w:t>
      </w:r>
      <w:r>
        <w:rPr>
          <w:rFonts w:ascii="Tahoma" w:hAnsi="Tahoma"/>
          <w:sz w:val="20"/>
          <w:szCs w:val="20"/>
        </w:rPr>
        <w:t xml:space="preserve">. </w:t>
      </w:r>
      <w:r>
        <w:rPr>
          <w:rFonts w:ascii="Tahoma" w:hAnsi="Tahoma"/>
          <w:sz w:val="20"/>
          <w:szCs w:val="20"/>
          <w:lang w:val="cs-CZ"/>
        </w:rPr>
        <w:t>Při některých typech ponorů je zde problém v množství nesených záložních lahví (stage), kdy všechny lahve nese potápěč v každém okamžiku s sebou.</w:t>
      </w:r>
    </w:p>
    <w:p>
      <w:pPr>
        <w:pStyle w:val="Normal"/>
        <w:rPr>
          <w:rFonts w:ascii="Tahoma" w:hAnsi="Tahoma"/>
          <w:sz w:val="20"/>
          <w:szCs w:val="20"/>
        </w:rPr>
      </w:pPr>
      <w:r>
        <w:rPr>
          <w:rFonts w:ascii="Tahoma" w:hAnsi="Tahoma"/>
          <w:sz w:val="20"/>
          <w:szCs w:val="20"/>
        </w:rPr>
      </w:r>
    </w:p>
    <w:p>
      <w:pPr>
        <w:pStyle w:val="Normal"/>
        <w:rPr>
          <w:rFonts w:ascii="Tahoma" w:hAnsi="Tahoma"/>
          <w:sz w:val="20"/>
          <w:szCs w:val="20"/>
        </w:rPr>
      </w:pPr>
      <w:r>
        <w:rPr>
          <w:rFonts w:ascii="Tahoma" w:hAnsi="Tahoma"/>
          <w:b/>
          <w:bCs/>
          <w:sz w:val="20"/>
          <w:szCs w:val="20"/>
          <w:lang w:val="cs-CZ"/>
        </w:rPr>
        <w:t>Předem umístěný bailout</w:t>
      </w:r>
      <w:r>
        <w:rPr>
          <w:rFonts w:ascii="Tahoma" w:hAnsi="Tahoma"/>
          <w:sz w:val="20"/>
          <w:szCs w:val="20"/>
        </w:rPr>
        <w:t xml:space="preserve">. </w:t>
      </w:r>
      <w:r>
        <w:rPr>
          <w:rFonts w:ascii="Tahoma" w:hAnsi="Tahoma"/>
          <w:sz w:val="20"/>
          <w:szCs w:val="20"/>
          <w:lang w:val="cs-CZ"/>
        </w:rPr>
        <w:t>N</w:t>
      </w:r>
      <w:r>
        <w:rPr>
          <w:rFonts w:ascii="Tahoma" w:hAnsi="Tahoma"/>
          <w:sz w:val="20"/>
          <w:szCs w:val="20"/>
        </w:rPr>
        <w:t xml:space="preserve">ěkteré nebo většina z </w:t>
      </w:r>
      <w:r>
        <w:rPr>
          <w:rFonts w:ascii="Tahoma" w:hAnsi="Tahoma"/>
          <w:sz w:val="20"/>
          <w:szCs w:val="20"/>
          <w:lang w:val="cs-CZ"/>
        </w:rPr>
        <w:t>bailout lahví</w:t>
      </w:r>
      <w:r>
        <w:rPr>
          <w:rFonts w:ascii="Tahoma" w:hAnsi="Tahoma"/>
          <w:sz w:val="20"/>
          <w:szCs w:val="20"/>
        </w:rPr>
        <w:t xml:space="preserve"> jsou umístěny ve vodě v dostatečném předstihu před ponor</w:t>
      </w:r>
      <w:r>
        <w:rPr>
          <w:rFonts w:ascii="Tahoma" w:hAnsi="Tahoma"/>
          <w:sz w:val="20"/>
          <w:szCs w:val="20"/>
          <w:lang w:val="cs-CZ"/>
        </w:rPr>
        <w:t>em</w:t>
      </w:r>
      <w:r>
        <w:rPr>
          <w:rFonts w:ascii="Tahoma" w:hAnsi="Tahoma"/>
          <w:sz w:val="20"/>
          <w:szCs w:val="20"/>
        </w:rPr>
        <w:t xml:space="preserve">. </w:t>
      </w:r>
      <w:r>
        <w:rPr>
          <w:rFonts w:ascii="Tahoma" w:hAnsi="Tahoma"/>
          <w:sz w:val="20"/>
          <w:szCs w:val="20"/>
          <w:lang w:val="cs-CZ"/>
        </w:rPr>
        <w:t>Toto řešení je časté při jeskyních ponorech</w:t>
      </w:r>
      <w:r>
        <w:rPr>
          <w:rFonts w:ascii="Tahoma" w:hAnsi="Tahoma"/>
          <w:sz w:val="20"/>
          <w:szCs w:val="20"/>
        </w:rPr>
        <w:t xml:space="preserve">. </w:t>
      </w:r>
      <w:r>
        <w:rPr>
          <w:rFonts w:ascii="Tahoma" w:hAnsi="Tahoma"/>
          <w:sz w:val="20"/>
          <w:szCs w:val="20"/>
          <w:lang w:val="cs-CZ"/>
        </w:rPr>
        <w:t>Je zde však nutný přípravný ponor a posléze také uklizení lahví z trasy ponoru.</w:t>
      </w:r>
    </w:p>
    <w:p>
      <w:pPr>
        <w:pStyle w:val="Normal"/>
        <w:rPr>
          <w:rFonts w:ascii="Tahoma" w:hAnsi="Tahoma"/>
          <w:sz w:val="20"/>
          <w:szCs w:val="20"/>
        </w:rPr>
      </w:pPr>
      <w:r>
        <w:rPr>
          <w:rFonts w:ascii="Tahoma" w:hAnsi="Tahoma"/>
          <w:sz w:val="20"/>
          <w:szCs w:val="20"/>
        </w:rPr>
      </w:r>
    </w:p>
    <w:p>
      <w:pPr>
        <w:pStyle w:val="Normal"/>
        <w:rPr>
          <w:rFonts w:ascii="Tahoma" w:hAnsi="Tahoma"/>
          <w:sz w:val="20"/>
          <w:szCs w:val="20"/>
        </w:rPr>
      </w:pPr>
      <w:r>
        <w:rPr>
          <w:rFonts w:ascii="Tahoma" w:hAnsi="Tahoma"/>
          <w:b/>
          <w:bCs/>
          <w:sz w:val="20"/>
          <w:szCs w:val="20"/>
          <w:lang w:val="cs-CZ"/>
        </w:rPr>
        <w:t>Odkládáné lahve</w:t>
      </w:r>
      <w:r>
        <w:rPr>
          <w:rFonts w:ascii="Tahoma" w:hAnsi="Tahoma"/>
          <w:sz w:val="20"/>
          <w:szCs w:val="20"/>
        </w:rPr>
        <w:t xml:space="preserve">. </w:t>
      </w:r>
      <w:r>
        <w:rPr>
          <w:rFonts w:ascii="Tahoma" w:hAnsi="Tahoma"/>
          <w:sz w:val="20"/>
          <w:szCs w:val="20"/>
          <w:lang w:val="cs-CZ"/>
        </w:rPr>
        <w:t>Během ponoru postupně odkládáme na šňůru lahve , které nepotřebujeme, při návratu je bereme zpět nebo využijeme pomoci podpůrného týmu, který nám připlaval naproti v domluveném čase.</w:t>
      </w:r>
    </w:p>
    <w:p>
      <w:pPr>
        <w:pStyle w:val="Normal"/>
        <w:rPr>
          <w:lang w:val="cs-CZ"/>
        </w:rPr>
      </w:pPr>
      <w:r>
        <w:rPr>
          <w:lang w:val="cs-CZ"/>
        </w:rPr>
      </w:r>
    </w:p>
    <w:p>
      <w:pPr>
        <w:pStyle w:val="Normal"/>
        <w:rPr>
          <w:rFonts w:ascii="Tahoma" w:hAnsi="Tahoma"/>
          <w:sz w:val="20"/>
          <w:szCs w:val="20"/>
        </w:rPr>
      </w:pPr>
      <w:r>
        <w:rPr>
          <w:rFonts w:ascii="Tahoma" w:hAnsi="Tahoma"/>
          <w:b/>
          <w:bCs/>
          <w:sz w:val="20"/>
          <w:szCs w:val="20"/>
          <w:lang w:val="cs-CZ"/>
        </w:rPr>
        <w:t>Spouštěné lahve</w:t>
      </w:r>
      <w:r>
        <w:rPr>
          <w:rFonts w:ascii="Tahoma" w:hAnsi="Tahoma"/>
          <w:b w:val="false"/>
          <w:bCs w:val="false"/>
          <w:sz w:val="20"/>
          <w:szCs w:val="20"/>
          <w:lang w:val="cs-CZ"/>
        </w:rPr>
        <w:t>. Při tomto ponoru signalizujeme vhodným způsobem množství a typ plynu, který potřebuje pro danou fázi ponoru. Ten je mu následně zanesen podpůrným týmem nebo spuštěn po laně. Nepotřebný bailout je pak vypuštěn nebo vynesen na hladinu. Tohoto se využívá především při hloubkových ponorech vertikálního charakteru (podél lana atd.)</w:t>
      </w:r>
    </w:p>
    <w:p>
      <w:pPr>
        <w:pStyle w:val="Normal"/>
        <w:rPr>
          <w:rFonts w:ascii="Tahoma" w:hAnsi="Tahoma"/>
          <w:sz w:val="20"/>
          <w:szCs w:val="20"/>
        </w:rPr>
      </w:pPr>
      <w:r>
        <w:rPr>
          <w:rFonts w:ascii="Tahoma" w:hAnsi="Tahoma"/>
          <w:sz w:val="20"/>
          <w:szCs w:val="20"/>
        </w:rPr>
      </w:r>
    </w:p>
    <w:p>
      <w:pPr>
        <w:pStyle w:val="Normal"/>
        <w:rPr>
          <w:rFonts w:ascii="Tahoma" w:hAnsi="Tahoma"/>
          <w:sz w:val="20"/>
          <w:szCs w:val="20"/>
        </w:rPr>
      </w:pPr>
      <w:r>
        <w:rPr>
          <w:rFonts w:ascii="Tahoma" w:hAnsi="Tahoma"/>
          <w:b/>
          <w:bCs/>
          <w:sz w:val="20"/>
          <w:szCs w:val="20"/>
          <w:lang w:val="cs-CZ"/>
        </w:rPr>
        <w:t>Týmový bailout</w:t>
      </w:r>
      <w:r>
        <w:rPr>
          <w:rFonts w:ascii="Tahoma" w:hAnsi="Tahoma"/>
          <w:sz w:val="20"/>
          <w:szCs w:val="20"/>
        </w:rPr>
        <w:t>. Pomocí t</w:t>
      </w:r>
      <w:r>
        <w:rPr>
          <w:rFonts w:ascii="Tahoma" w:hAnsi="Tahoma"/>
          <w:sz w:val="20"/>
          <w:szCs w:val="20"/>
          <w:lang w:val="cs-CZ"/>
        </w:rPr>
        <w:t>ohoto přístupu jsou</w:t>
      </w:r>
      <w:r>
        <w:rPr>
          <w:rFonts w:ascii="Tahoma" w:hAnsi="Tahoma"/>
          <w:sz w:val="20"/>
          <w:szCs w:val="20"/>
        </w:rPr>
        <w:t xml:space="preserve"> požadavky na plyn rozděleny mezi </w:t>
      </w:r>
      <w:r>
        <w:rPr>
          <w:rFonts w:ascii="Tahoma" w:hAnsi="Tahoma"/>
          <w:sz w:val="20"/>
          <w:szCs w:val="20"/>
          <w:lang w:val="cs-CZ"/>
        </w:rPr>
        <w:t>členy týmu</w:t>
      </w:r>
      <w:r>
        <w:rPr>
          <w:rFonts w:ascii="Tahoma" w:hAnsi="Tahoma"/>
          <w:sz w:val="20"/>
          <w:szCs w:val="20"/>
        </w:rPr>
        <w:t xml:space="preserve"> </w:t>
      </w:r>
      <w:r>
        <w:rPr>
          <w:rFonts w:ascii="Tahoma" w:hAnsi="Tahoma"/>
          <w:sz w:val="20"/>
          <w:szCs w:val="20"/>
          <w:lang w:val="cs-CZ"/>
        </w:rPr>
        <w:t>podle</w:t>
      </w:r>
      <w:r>
        <w:rPr>
          <w:rFonts w:ascii="Tahoma" w:hAnsi="Tahoma"/>
          <w:sz w:val="20"/>
          <w:szCs w:val="20"/>
        </w:rPr>
        <w:t xml:space="preserve"> níže uvedený</w:t>
      </w:r>
      <w:r>
        <w:rPr>
          <w:rFonts w:ascii="Tahoma" w:hAnsi="Tahoma"/>
          <w:sz w:val="20"/>
          <w:szCs w:val="20"/>
          <w:lang w:val="cs-CZ"/>
        </w:rPr>
        <w:t>ch</w:t>
      </w:r>
      <w:r>
        <w:rPr>
          <w:rFonts w:ascii="Tahoma" w:hAnsi="Tahoma"/>
          <w:sz w:val="20"/>
          <w:szCs w:val="20"/>
        </w:rPr>
        <w:t xml:space="preserve"> p</w:t>
      </w:r>
      <w:r>
        <w:rPr>
          <w:rFonts w:ascii="Tahoma" w:hAnsi="Tahoma"/>
          <w:sz w:val="20"/>
          <w:szCs w:val="20"/>
          <w:lang w:val="cs-CZ"/>
        </w:rPr>
        <w:t>ravidel</w:t>
      </w:r>
      <w:r>
        <w:rPr>
          <w:rFonts w:ascii="Tahoma" w:hAnsi="Tahoma"/>
          <w:sz w:val="20"/>
          <w:szCs w:val="20"/>
        </w:rPr>
        <w:t xml:space="preserve">. </w:t>
      </w:r>
      <w:r>
        <w:rPr>
          <w:rFonts w:ascii="Tahoma" w:hAnsi="Tahoma"/>
          <w:sz w:val="20"/>
          <w:szCs w:val="20"/>
          <w:lang w:val="cs-CZ"/>
        </w:rPr>
        <w:t>Je též možné tento přístup začlenit do scénáře s podpůrným týmem nebo odkládaných lahví.</w:t>
      </w:r>
    </w:p>
    <w:p>
      <w:pPr>
        <w:pStyle w:val="Normal"/>
        <w:rPr>
          <w:rFonts w:ascii="Tahoma" w:hAnsi="Tahoma"/>
          <w:sz w:val="20"/>
          <w:szCs w:val="20"/>
        </w:rPr>
      </w:pPr>
      <w:r>
        <w:rPr>
          <w:rFonts w:ascii="Tahoma" w:hAnsi="Tahoma"/>
          <w:sz w:val="20"/>
          <w:szCs w:val="20"/>
        </w:rPr>
      </w:r>
    </w:p>
    <w:p>
      <w:pPr>
        <w:pStyle w:val="Normal"/>
        <w:ind w:left="709" w:hanging="0"/>
        <w:rPr>
          <w:rFonts w:ascii="Tahoma" w:hAnsi="Tahoma"/>
          <w:sz w:val="20"/>
          <w:szCs w:val="20"/>
        </w:rPr>
      </w:pPr>
      <w:r>
        <w:rPr>
          <w:rFonts w:ascii="Tahoma" w:hAnsi="Tahoma"/>
          <w:sz w:val="20"/>
          <w:szCs w:val="20"/>
        </w:rPr>
        <w:t xml:space="preserve">Nejprve </w:t>
      </w:r>
      <w:r>
        <w:rPr>
          <w:rFonts w:ascii="Tahoma" w:hAnsi="Tahoma"/>
          <w:sz w:val="20"/>
          <w:szCs w:val="20"/>
          <w:lang w:val="cs-CZ"/>
        </w:rPr>
        <w:t>je důležité</w:t>
      </w:r>
      <w:r>
        <w:rPr>
          <w:rFonts w:ascii="Tahoma" w:hAnsi="Tahoma"/>
          <w:sz w:val="20"/>
          <w:szCs w:val="20"/>
        </w:rPr>
        <w:t xml:space="preserve"> vypočítat plyn</w:t>
      </w:r>
      <w:r>
        <w:rPr>
          <w:rFonts w:ascii="Tahoma" w:hAnsi="Tahoma"/>
          <w:sz w:val="20"/>
          <w:szCs w:val="20"/>
          <w:lang w:val="cs-CZ"/>
        </w:rPr>
        <w:t>y</w:t>
      </w:r>
      <w:r>
        <w:rPr>
          <w:rFonts w:ascii="Tahoma" w:hAnsi="Tahoma"/>
          <w:sz w:val="20"/>
          <w:szCs w:val="20"/>
        </w:rPr>
        <w:t xml:space="preserve"> potřebné k </w:t>
      </w:r>
      <w:r>
        <w:rPr>
          <w:rFonts w:ascii="Tahoma" w:hAnsi="Tahoma"/>
          <w:sz w:val="20"/>
          <w:szCs w:val="20"/>
          <w:lang w:val="cs-CZ"/>
        </w:rPr>
        <w:t>výstupu</w:t>
      </w:r>
      <w:r>
        <w:rPr>
          <w:rFonts w:ascii="Tahoma" w:hAnsi="Tahoma"/>
          <w:sz w:val="20"/>
          <w:szCs w:val="20"/>
        </w:rPr>
        <w:t xml:space="preserve"> </w:t>
      </w:r>
      <w:r>
        <w:rPr>
          <w:rFonts w:ascii="Tahoma" w:hAnsi="Tahoma"/>
          <w:sz w:val="20"/>
          <w:szCs w:val="20"/>
          <w:lang w:val="cs-CZ"/>
        </w:rPr>
        <w:t xml:space="preserve">a dekompresi </w:t>
      </w:r>
      <w:r>
        <w:rPr>
          <w:rFonts w:ascii="Tahoma" w:hAnsi="Tahoma"/>
          <w:sz w:val="20"/>
          <w:szCs w:val="20"/>
        </w:rPr>
        <w:t xml:space="preserve">jednoho potápěče na povrch. </w:t>
      </w:r>
      <w:r>
        <w:rPr>
          <w:rFonts w:ascii="Tahoma" w:hAnsi="Tahoma"/>
          <w:sz w:val="20"/>
          <w:szCs w:val="20"/>
          <w:lang w:val="cs-CZ"/>
        </w:rPr>
        <w:t>Připočtěte k</w:t>
      </w:r>
      <w:r>
        <w:rPr>
          <w:rFonts w:ascii="Tahoma" w:hAnsi="Tahoma"/>
          <w:sz w:val="20"/>
          <w:szCs w:val="20"/>
        </w:rPr>
        <w:t xml:space="preserve"> t</w:t>
      </w:r>
      <w:r>
        <w:rPr>
          <w:rFonts w:ascii="Tahoma" w:hAnsi="Tahoma"/>
          <w:sz w:val="20"/>
          <w:szCs w:val="20"/>
          <w:lang w:val="cs-CZ"/>
        </w:rPr>
        <w:t>omuto</w:t>
      </w:r>
      <w:r>
        <w:rPr>
          <w:rFonts w:ascii="Tahoma" w:hAnsi="Tahoma"/>
          <w:sz w:val="20"/>
          <w:szCs w:val="20"/>
        </w:rPr>
        <w:t xml:space="preserve"> objem</w:t>
      </w:r>
      <w:r>
        <w:rPr>
          <w:rFonts w:ascii="Tahoma" w:hAnsi="Tahoma"/>
          <w:sz w:val="20"/>
          <w:szCs w:val="20"/>
          <w:lang w:val="cs-CZ"/>
        </w:rPr>
        <w:t>u</w:t>
      </w:r>
      <w:r>
        <w:rPr>
          <w:rFonts w:ascii="Tahoma" w:hAnsi="Tahoma"/>
          <w:sz w:val="20"/>
          <w:szCs w:val="20"/>
        </w:rPr>
        <w:t xml:space="preserve"> 50% (</w:t>
      </w:r>
      <w:r>
        <w:rPr>
          <w:rFonts w:ascii="Tahoma" w:hAnsi="Tahoma"/>
          <w:sz w:val="20"/>
          <w:szCs w:val="20"/>
          <w:lang w:val="cs-CZ"/>
        </w:rPr>
        <w:t>dále jen 1</w:t>
      </w:r>
      <w:r>
        <w:rPr>
          <w:rFonts w:ascii="Tahoma" w:hAnsi="Tahoma"/>
          <w:sz w:val="20"/>
          <w:szCs w:val="20"/>
        </w:rPr>
        <w:t xml:space="preserve"> ½ pravidlo ), a to je váš požadavek </w:t>
      </w:r>
      <w:r>
        <w:rPr>
          <w:rFonts w:ascii="Tahoma" w:hAnsi="Tahoma"/>
          <w:sz w:val="20"/>
          <w:szCs w:val="20"/>
          <w:lang w:val="cs-CZ"/>
        </w:rPr>
        <w:t>na množství bailoutu</w:t>
      </w:r>
      <w:r>
        <w:rPr>
          <w:rFonts w:ascii="Tahoma" w:hAnsi="Tahoma"/>
          <w:sz w:val="20"/>
          <w:szCs w:val="20"/>
        </w:rPr>
        <w:t>. Jedná se o standardní "1 ½ pravidlo"</w:t>
      </w:r>
    </w:p>
    <w:p>
      <w:pPr>
        <w:pStyle w:val="Normal"/>
        <w:ind w:left="709" w:hanging="0"/>
        <w:rPr>
          <w:rFonts w:ascii="Tahoma" w:hAnsi="Tahoma"/>
          <w:sz w:val="20"/>
          <w:szCs w:val="20"/>
        </w:rPr>
      </w:pPr>
      <w:r>
        <w:rPr>
          <w:rFonts w:ascii="Tahoma" w:hAnsi="Tahoma"/>
          <w:sz w:val="20"/>
          <w:szCs w:val="20"/>
        </w:rPr>
      </w:r>
    </w:p>
    <w:p>
      <w:pPr>
        <w:pStyle w:val="Normal"/>
        <w:ind w:left="709" w:hanging="0"/>
        <w:rPr>
          <w:rFonts w:ascii="Tahoma" w:hAnsi="Tahoma"/>
          <w:sz w:val="20"/>
          <w:szCs w:val="20"/>
        </w:rPr>
      </w:pPr>
      <w:r>
        <w:rPr>
          <w:rFonts w:ascii="Tahoma" w:hAnsi="Tahoma"/>
          <w:sz w:val="20"/>
          <w:szCs w:val="20"/>
          <w:lang w:val="cs-CZ"/>
        </w:rPr>
        <w:t>Plyny</w:t>
      </w:r>
      <w:r>
        <w:rPr>
          <w:rFonts w:ascii="Tahoma" w:hAnsi="Tahoma"/>
          <w:sz w:val="20"/>
          <w:szCs w:val="20"/>
        </w:rPr>
        <w:t xml:space="preserve"> j</w:t>
      </w:r>
      <w:r>
        <w:rPr>
          <w:rFonts w:ascii="Tahoma" w:hAnsi="Tahoma"/>
          <w:sz w:val="20"/>
          <w:szCs w:val="20"/>
          <w:lang w:val="cs-CZ"/>
        </w:rPr>
        <w:t>sou</w:t>
      </w:r>
      <w:r>
        <w:rPr>
          <w:rFonts w:ascii="Tahoma" w:hAnsi="Tahoma"/>
          <w:sz w:val="20"/>
          <w:szCs w:val="20"/>
        </w:rPr>
        <w:t xml:space="preserve"> pak rozdělen</w:t>
      </w:r>
      <w:r>
        <w:rPr>
          <w:rFonts w:ascii="Tahoma" w:hAnsi="Tahoma"/>
          <w:sz w:val="20"/>
          <w:szCs w:val="20"/>
          <w:lang w:val="cs-CZ"/>
        </w:rPr>
        <w:t>y</w:t>
      </w:r>
      <w:r>
        <w:rPr>
          <w:rFonts w:ascii="Tahoma" w:hAnsi="Tahoma"/>
          <w:sz w:val="20"/>
          <w:szCs w:val="20"/>
        </w:rPr>
        <w:t xml:space="preserve"> mezi </w:t>
      </w:r>
      <w:r>
        <w:rPr>
          <w:rFonts w:ascii="Tahoma" w:hAnsi="Tahoma"/>
          <w:sz w:val="20"/>
          <w:szCs w:val="20"/>
          <w:lang w:val="cs-CZ"/>
        </w:rPr>
        <w:t xml:space="preserve">členy </w:t>
      </w:r>
      <w:r>
        <w:rPr>
          <w:rFonts w:ascii="Tahoma" w:hAnsi="Tahoma"/>
          <w:sz w:val="20"/>
          <w:szCs w:val="20"/>
        </w:rPr>
        <w:t>tým</w:t>
      </w:r>
      <w:r>
        <w:rPr>
          <w:rFonts w:ascii="Tahoma" w:hAnsi="Tahoma"/>
          <w:sz w:val="20"/>
          <w:szCs w:val="20"/>
          <w:lang w:val="cs-CZ"/>
        </w:rPr>
        <w:t>u</w:t>
      </w:r>
      <w:r>
        <w:rPr>
          <w:rFonts w:ascii="Tahoma" w:hAnsi="Tahoma"/>
          <w:sz w:val="20"/>
          <w:szCs w:val="20"/>
        </w:rPr>
        <w:t xml:space="preserve"> se za následujících podmínek:</w:t>
      </w:r>
    </w:p>
    <w:p>
      <w:pPr>
        <w:pStyle w:val="Normal"/>
        <w:ind w:left="709" w:hanging="0"/>
        <w:rPr>
          <w:rFonts w:ascii="Tahoma" w:hAnsi="Tahoma"/>
          <w:sz w:val="20"/>
          <w:szCs w:val="20"/>
        </w:rPr>
      </w:pPr>
      <w:r>
        <w:rPr>
          <w:rFonts w:ascii="Tahoma" w:hAnsi="Tahoma"/>
          <w:sz w:val="20"/>
          <w:szCs w:val="20"/>
        </w:rPr>
      </w:r>
    </w:p>
    <w:p>
      <w:pPr>
        <w:pStyle w:val="Normal"/>
        <w:ind w:left="709" w:hanging="0"/>
        <w:rPr>
          <w:rFonts w:ascii="Tahoma" w:hAnsi="Tahoma"/>
          <w:sz w:val="20"/>
          <w:szCs w:val="20"/>
        </w:rPr>
      </w:pPr>
      <w:r>
        <w:rPr>
          <w:rFonts w:ascii="Tahoma" w:hAnsi="Tahoma"/>
          <w:sz w:val="20"/>
          <w:szCs w:val="20"/>
          <w:lang w:val="cs-CZ"/>
        </w:rPr>
        <w:t>1)</w:t>
      </w:r>
      <w:r>
        <w:rPr>
          <w:rFonts w:ascii="Tahoma" w:hAnsi="Tahoma"/>
          <w:sz w:val="20"/>
          <w:szCs w:val="20"/>
        </w:rPr>
        <w:t xml:space="preserve"> každý potápěč v týmu musí mít OC </w:t>
      </w:r>
      <w:r>
        <w:rPr>
          <w:rFonts w:ascii="Tahoma" w:hAnsi="Tahoma"/>
          <w:sz w:val="20"/>
          <w:szCs w:val="20"/>
          <w:lang w:val="cs-CZ"/>
        </w:rPr>
        <w:t>bailout</w:t>
      </w:r>
      <w:r>
        <w:rPr>
          <w:rFonts w:ascii="Tahoma" w:hAnsi="Tahoma"/>
          <w:sz w:val="20"/>
          <w:szCs w:val="20"/>
        </w:rPr>
        <w:t xml:space="preserve"> vhodný pro nejhlubší část ponoru. </w:t>
      </w:r>
      <w:r>
        <w:rPr>
          <w:rFonts w:ascii="Tahoma" w:hAnsi="Tahoma"/>
          <w:sz w:val="20"/>
          <w:szCs w:val="20"/>
          <w:lang w:val="cs-CZ"/>
        </w:rPr>
        <w:t>Jde o směs ale i objem plynu zároveň!!!</w:t>
      </w:r>
    </w:p>
    <w:p>
      <w:pPr>
        <w:pStyle w:val="Normal"/>
        <w:ind w:left="709" w:hanging="0"/>
        <w:rPr>
          <w:rFonts w:ascii="Tahoma" w:hAnsi="Tahoma"/>
          <w:sz w:val="20"/>
          <w:szCs w:val="20"/>
        </w:rPr>
      </w:pPr>
      <w:r>
        <w:rPr>
          <w:rFonts w:ascii="Tahoma" w:hAnsi="Tahoma"/>
          <w:sz w:val="20"/>
          <w:szCs w:val="20"/>
        </w:rPr>
      </w:r>
    </w:p>
    <w:p>
      <w:pPr>
        <w:pStyle w:val="Normal"/>
        <w:ind w:left="709" w:hanging="0"/>
        <w:rPr>
          <w:rFonts w:ascii="Tahoma" w:hAnsi="Tahoma"/>
          <w:sz w:val="20"/>
          <w:szCs w:val="20"/>
        </w:rPr>
      </w:pPr>
      <w:r>
        <w:rPr>
          <w:rFonts w:ascii="Tahoma" w:hAnsi="Tahoma"/>
          <w:sz w:val="20"/>
          <w:szCs w:val="20"/>
          <w:lang w:val="cs-CZ"/>
        </w:rPr>
        <w:t>2)</w:t>
      </w:r>
      <w:r>
        <w:rPr>
          <w:rFonts w:ascii="Tahoma" w:hAnsi="Tahoma"/>
          <w:sz w:val="20"/>
          <w:szCs w:val="20"/>
        </w:rPr>
        <w:t xml:space="preserve"> bez ohledu na to, kolik lidí máte ve svém týmu, rozdělíte plyn, jako kdyby tam byli jen dva členové týmu. Například </w:t>
      </w:r>
      <w:r>
        <w:rPr>
          <w:rFonts w:ascii="Tahoma" w:hAnsi="Tahoma"/>
          <w:sz w:val="20"/>
          <w:szCs w:val="20"/>
          <w:lang w:val="cs-CZ"/>
        </w:rPr>
        <w:t>pro tři potápeče</w:t>
      </w:r>
      <w:r>
        <w:rPr>
          <w:rFonts w:ascii="Tahoma" w:hAnsi="Tahoma"/>
          <w:sz w:val="20"/>
          <w:szCs w:val="20"/>
        </w:rPr>
        <w:t>, každ</w:t>
      </w:r>
      <w:r>
        <w:rPr>
          <w:rFonts w:ascii="Tahoma" w:hAnsi="Tahoma"/>
          <w:sz w:val="20"/>
          <w:szCs w:val="20"/>
          <w:lang w:val="cs-CZ"/>
        </w:rPr>
        <w:t>á</w:t>
      </w:r>
      <w:r>
        <w:rPr>
          <w:rFonts w:ascii="Tahoma" w:hAnsi="Tahoma"/>
          <w:sz w:val="20"/>
          <w:szCs w:val="20"/>
        </w:rPr>
        <w:t xml:space="preserve"> ze tří možných dvojic, </w:t>
      </w:r>
      <w:r>
        <w:rPr>
          <w:rFonts w:ascii="Tahoma" w:hAnsi="Tahoma"/>
          <w:sz w:val="20"/>
          <w:szCs w:val="20"/>
          <w:lang w:val="cs-CZ"/>
        </w:rPr>
        <w:t>musí</w:t>
      </w:r>
      <w:r>
        <w:rPr>
          <w:rFonts w:ascii="Tahoma" w:hAnsi="Tahoma"/>
          <w:sz w:val="20"/>
          <w:szCs w:val="20"/>
        </w:rPr>
        <w:t xml:space="preserve"> mít dostatek plynu </w:t>
      </w:r>
      <w:r>
        <w:rPr>
          <w:rFonts w:ascii="Tahoma" w:hAnsi="Tahoma"/>
          <w:sz w:val="20"/>
          <w:szCs w:val="20"/>
          <w:lang w:val="cs-CZ"/>
        </w:rPr>
        <w:t>pro</w:t>
      </w:r>
      <w:r>
        <w:rPr>
          <w:rFonts w:ascii="Tahoma" w:hAnsi="Tahoma"/>
          <w:sz w:val="20"/>
          <w:szCs w:val="20"/>
        </w:rPr>
        <w:t xml:space="preserve"> 1 ½  </w:t>
      </w:r>
      <w:r>
        <w:rPr>
          <w:rFonts w:ascii="Tahoma" w:hAnsi="Tahoma"/>
          <w:sz w:val="20"/>
          <w:szCs w:val="20"/>
          <w:lang w:val="cs-CZ"/>
        </w:rPr>
        <w:t>pravidlo</w:t>
      </w:r>
    </w:p>
    <w:p>
      <w:pPr>
        <w:pStyle w:val="Normal"/>
        <w:ind w:left="709" w:hanging="0"/>
        <w:rPr>
          <w:rFonts w:ascii="Tahoma" w:hAnsi="Tahoma"/>
          <w:sz w:val="20"/>
          <w:szCs w:val="20"/>
        </w:rPr>
      </w:pPr>
      <w:r>
        <w:rPr>
          <w:rFonts w:ascii="Tahoma" w:hAnsi="Tahoma"/>
          <w:sz w:val="20"/>
          <w:szCs w:val="20"/>
        </w:rPr>
      </w:r>
    </w:p>
    <w:p>
      <w:pPr>
        <w:pStyle w:val="Normal"/>
        <w:rPr>
          <w:rFonts w:ascii="Tahoma" w:hAnsi="Tahoma"/>
          <w:sz w:val="20"/>
          <w:szCs w:val="20"/>
        </w:rPr>
      </w:pPr>
      <w:r>
        <w:rPr>
          <w:rFonts w:ascii="Tahoma" w:hAnsi="Tahoma"/>
          <w:sz w:val="20"/>
          <w:szCs w:val="20"/>
        </w:rPr>
        <w:t xml:space="preserve">Směsi </w:t>
      </w:r>
      <w:r>
        <w:rPr>
          <w:rFonts w:ascii="Tahoma" w:hAnsi="Tahoma"/>
          <w:sz w:val="20"/>
          <w:szCs w:val="20"/>
          <w:lang w:val="cs-CZ"/>
        </w:rPr>
        <w:t xml:space="preserve">a množství </w:t>
      </w:r>
      <w:r>
        <w:rPr>
          <w:rFonts w:ascii="Tahoma" w:hAnsi="Tahoma"/>
          <w:sz w:val="20"/>
          <w:szCs w:val="20"/>
        </w:rPr>
        <w:t xml:space="preserve">plynů  </w:t>
      </w:r>
      <w:r>
        <w:rPr>
          <w:rFonts w:ascii="Tahoma" w:hAnsi="Tahoma"/>
          <w:sz w:val="20"/>
          <w:szCs w:val="20"/>
          <w:lang w:val="cs-CZ"/>
        </w:rPr>
        <w:t xml:space="preserve">by mělo odpovídat </w:t>
      </w:r>
      <w:r>
        <w:rPr>
          <w:rFonts w:ascii="Tahoma" w:hAnsi="Tahoma"/>
          <w:sz w:val="20"/>
          <w:szCs w:val="20"/>
        </w:rPr>
        <w:t>předpokládané</w:t>
      </w:r>
      <w:r>
        <w:rPr>
          <w:rFonts w:ascii="Tahoma" w:hAnsi="Tahoma"/>
          <w:sz w:val="20"/>
          <w:szCs w:val="20"/>
          <w:lang w:val="cs-CZ"/>
        </w:rPr>
        <w:t>mu</w:t>
      </w:r>
      <w:r>
        <w:rPr>
          <w:rFonts w:ascii="Tahoma" w:hAnsi="Tahoma"/>
          <w:sz w:val="20"/>
          <w:szCs w:val="20"/>
        </w:rPr>
        <w:t xml:space="preserve"> OC </w:t>
      </w:r>
      <w:r>
        <w:rPr>
          <w:rFonts w:ascii="Tahoma" w:hAnsi="Tahoma"/>
          <w:sz w:val="20"/>
          <w:szCs w:val="20"/>
          <w:lang w:val="cs-CZ"/>
        </w:rPr>
        <w:t xml:space="preserve">výstupu a </w:t>
      </w:r>
      <w:r>
        <w:rPr>
          <w:rFonts w:ascii="Tahoma" w:hAnsi="Tahoma"/>
          <w:sz w:val="20"/>
          <w:szCs w:val="20"/>
        </w:rPr>
        <w:t xml:space="preserve">dekompresi. </w:t>
      </w:r>
      <w:r>
        <w:rPr>
          <w:rFonts w:ascii="Tahoma" w:hAnsi="Tahoma"/>
          <w:sz w:val="20"/>
          <w:szCs w:val="20"/>
          <w:lang w:val="cs-CZ"/>
        </w:rPr>
        <w:t>Je vhodné se vyvarovat ostrým přechodům mezi směsmi a dalšímu sycení z hlediska inertních plynů. Je tedy potřeba zvolit co nejvodnější směsi, kdy při přechodu na další směs budou parciální tlaky inertních plynů menší než ve směsi, ze které přecházíme (protisměrná difůze).</w:t>
      </w:r>
    </w:p>
    <w:p>
      <w:pPr>
        <w:pStyle w:val="Normal"/>
        <w:rPr>
          <w:rFonts w:ascii="Tahoma" w:hAnsi="Tahoma"/>
          <w:sz w:val="20"/>
          <w:szCs w:val="20"/>
        </w:rPr>
      </w:pPr>
      <w:r>
        <w:rPr>
          <w:rFonts w:ascii="Tahoma" w:hAnsi="Tahoma"/>
          <w:sz w:val="20"/>
          <w:szCs w:val="20"/>
        </w:rPr>
      </w:r>
    </w:p>
    <w:p>
      <w:pPr>
        <w:pStyle w:val="Normal"/>
        <w:rPr>
          <w:rFonts w:ascii="Tahoma" w:hAnsi="Tahoma"/>
          <w:sz w:val="20"/>
          <w:szCs w:val="20"/>
        </w:rPr>
      </w:pPr>
      <w:r>
        <w:rPr>
          <w:rFonts w:ascii="Tahoma" w:hAnsi="Tahoma"/>
          <w:sz w:val="20"/>
          <w:szCs w:val="20"/>
        </w:rPr>
      </w:r>
    </w:p>
    <w:p>
      <w:pPr>
        <w:pStyle w:val="Normal"/>
        <w:rPr>
          <w:rFonts w:ascii="Tahoma" w:hAnsi="Tahoma"/>
          <w:sz w:val="20"/>
          <w:szCs w:val="20"/>
        </w:rPr>
      </w:pPr>
      <w:r>
        <w:rPr>
          <w:rFonts w:ascii="Tahoma" w:hAnsi="Tahoma"/>
          <w:sz w:val="20"/>
          <w:szCs w:val="20"/>
        </w:rPr>
      </w:r>
      <w:r>
        <w:br w:type="page"/>
      </w:r>
    </w:p>
    <w:p>
      <w:pPr>
        <w:pStyle w:val="Normal"/>
        <w:rPr/>
      </w:pPr>
      <w:r>
        <w:rPr>
          <w:rFonts w:ascii="Tahoma" w:hAnsi="Tahoma"/>
          <w:b/>
          <w:bCs/>
          <w:sz w:val="30"/>
          <w:szCs w:val="30"/>
        </w:rPr>
        <w:t>Jak si vybrat záchranný plán</w:t>
      </w:r>
    </w:p>
    <w:p>
      <w:pPr>
        <w:pStyle w:val="Normal"/>
        <w:rPr>
          <w:rFonts w:ascii="Tahoma" w:hAnsi="Tahoma"/>
          <w:sz w:val="20"/>
          <w:szCs w:val="20"/>
        </w:rPr>
      </w:pPr>
      <w:r>
        <w:rPr>
          <w:rFonts w:ascii="Tahoma" w:hAnsi="Tahoma"/>
          <w:sz w:val="20"/>
          <w:szCs w:val="20"/>
        </w:rPr>
      </w:r>
    </w:p>
    <w:p>
      <w:pPr>
        <w:pStyle w:val="Normal"/>
        <w:rPr>
          <w:rFonts w:ascii="Tahoma" w:hAnsi="Tahoma"/>
          <w:sz w:val="20"/>
          <w:szCs w:val="20"/>
        </w:rPr>
      </w:pPr>
      <w:r>
        <w:rPr>
          <w:rFonts w:ascii="Tahoma" w:hAnsi="Tahoma"/>
          <w:sz w:val="20"/>
          <w:szCs w:val="20"/>
          <w:lang w:val="cs-CZ"/>
        </w:rPr>
        <w:t>Pokud vezmeme nejjenodušší variantu, individuální bailout, je to jednoduché, každý člen týmu si nese s sebou veškerý bailout pro cestu zpět na hladinu. Stačí zkontrolovat směsi, naplněné množství a můžeme vyrazit na ponor.</w:t>
      </w:r>
    </w:p>
    <w:p>
      <w:pPr>
        <w:pStyle w:val="Normal"/>
        <w:rPr>
          <w:rFonts w:ascii="Tahoma" w:hAnsi="Tahoma"/>
          <w:sz w:val="20"/>
          <w:szCs w:val="20"/>
        </w:rPr>
      </w:pPr>
      <w:r>
        <w:rPr>
          <w:rFonts w:ascii="Tahoma" w:hAnsi="Tahoma"/>
          <w:sz w:val="20"/>
          <w:szCs w:val="20"/>
        </w:rPr>
      </w:r>
    </w:p>
    <w:p>
      <w:pPr>
        <w:pStyle w:val="Normal"/>
        <w:rPr>
          <w:rFonts w:ascii="Tahoma" w:hAnsi="Tahoma"/>
          <w:sz w:val="20"/>
          <w:szCs w:val="20"/>
        </w:rPr>
      </w:pPr>
      <w:r>
        <w:rPr>
          <w:rFonts w:ascii="Tahoma" w:hAnsi="Tahoma"/>
          <w:sz w:val="20"/>
          <w:szCs w:val="20"/>
        </w:rPr>
        <w:t xml:space="preserve">Nevýhodou je, že čím hlouběji nebo dále </w:t>
      </w:r>
      <w:r>
        <w:rPr>
          <w:rFonts w:ascii="Tahoma" w:hAnsi="Tahoma"/>
          <w:sz w:val="20"/>
          <w:szCs w:val="20"/>
          <w:lang w:val="cs-CZ"/>
        </w:rPr>
        <w:t>chceme</w:t>
      </w:r>
      <w:r>
        <w:rPr>
          <w:rFonts w:ascii="Tahoma" w:hAnsi="Tahoma"/>
          <w:sz w:val="20"/>
          <w:szCs w:val="20"/>
        </w:rPr>
        <w:t xml:space="preserve"> potápět, </w:t>
      </w:r>
      <w:r>
        <w:rPr>
          <w:rFonts w:ascii="Tahoma" w:hAnsi="Tahoma"/>
          <w:sz w:val="20"/>
          <w:szCs w:val="20"/>
          <w:lang w:val="cs-CZ"/>
        </w:rPr>
        <w:t xml:space="preserve">tím více lahví </w:t>
      </w:r>
      <w:r>
        <w:rPr>
          <w:rFonts w:ascii="Tahoma" w:hAnsi="Tahoma"/>
          <w:sz w:val="20"/>
          <w:szCs w:val="20"/>
        </w:rPr>
        <w:t xml:space="preserve">každý potápěč </w:t>
      </w:r>
      <w:r>
        <w:rPr>
          <w:rFonts w:ascii="Tahoma" w:hAnsi="Tahoma"/>
          <w:sz w:val="20"/>
          <w:szCs w:val="20"/>
          <w:lang w:val="cs-CZ"/>
        </w:rPr>
        <w:t>týmu potřebuje. V případě použití skůtrů (DPV) je nutné brát v úvahu ještě náhradní skůtr/skůtry. Tím již objem lahví a náhradních skůtrů značně omezuje pohyblivost potápěče a taktéž rychlost postupu vpřed (i zpět na hladinu). Efektivnější je tedy použití jiné bailout strategie.</w:t>
      </w:r>
    </w:p>
    <w:p>
      <w:pPr>
        <w:pStyle w:val="Normal"/>
        <w:rPr>
          <w:lang w:val="cs-CZ"/>
        </w:rPr>
      </w:pPr>
      <w:r>
        <w:rPr>
          <w:lang w:val="cs-CZ"/>
        </w:rPr>
      </w:r>
    </w:p>
    <w:p>
      <w:pPr>
        <w:pStyle w:val="Normal"/>
        <w:rPr>
          <w:rFonts w:ascii="Tahoma" w:hAnsi="Tahoma"/>
          <w:sz w:val="20"/>
          <w:szCs w:val="20"/>
        </w:rPr>
      </w:pPr>
      <w:r>
        <w:rPr>
          <w:rFonts w:ascii="Tahoma" w:hAnsi="Tahoma"/>
          <w:sz w:val="20"/>
          <w:szCs w:val="20"/>
          <w:lang w:val="cs-CZ"/>
        </w:rPr>
        <w:t xml:space="preserve">Podle profilu ponoru je výhodnější zanechat nepotřebné (např. dekompresní) lahve na šňůře. Pouze v případě jeskyního ponoru s vynořením v sifonu je potřeba počítat i s plyny pro dekompresi v sifonu a je tedy výhodnější nesení všech lahví s sebou – dekomprese a vynoření v sifonu je téměř identické jako dekomprese a vynoření na hladinu ven z jeskyně – například jeskyně Ressel (Francie). </w:t>
      </w:r>
    </w:p>
    <w:p>
      <w:pPr>
        <w:pStyle w:val="Normal"/>
        <w:rPr>
          <w:lang w:val="cs-CZ"/>
        </w:rPr>
      </w:pPr>
      <w:r>
        <w:rPr>
          <w:lang w:val="cs-CZ"/>
        </w:rPr>
      </w:r>
    </w:p>
    <w:p>
      <w:pPr>
        <w:pStyle w:val="Normal"/>
        <w:rPr>
          <w:rFonts w:ascii="Tahoma" w:hAnsi="Tahoma"/>
          <w:sz w:val="20"/>
          <w:szCs w:val="20"/>
        </w:rPr>
      </w:pPr>
      <w:r>
        <w:rPr>
          <w:rFonts w:ascii="Tahoma" w:hAnsi="Tahoma"/>
          <w:sz w:val="20"/>
          <w:szCs w:val="20"/>
          <w:lang w:val="cs-CZ"/>
        </w:rPr>
        <w:t>Individuální bailout je také vhodný v případě ponorů na volné vodě (moře, jezera), kde hrozí v důsledku podmínek (proudy, zhoršená viditelnost) ztráta kontaktu s vodící šňůrou či dalšími členy týmu. Také vrakové potápění s možností vplutí a vyplutí na jiném místě vraku přináší potřebu nesení veškerého bailoutu s sebou.</w:t>
      </w:r>
    </w:p>
    <w:p>
      <w:pPr>
        <w:pStyle w:val="Normal"/>
        <w:rPr>
          <w:lang w:val="cs-CZ"/>
        </w:rPr>
      </w:pPr>
      <w:r>
        <w:rPr>
          <w:lang w:val="cs-CZ"/>
        </w:rPr>
      </w:r>
    </w:p>
    <w:p>
      <w:pPr>
        <w:pStyle w:val="Normal"/>
        <w:rPr>
          <w:rFonts w:ascii="Tahoma" w:hAnsi="Tahoma"/>
          <w:sz w:val="20"/>
          <w:szCs w:val="20"/>
        </w:rPr>
      </w:pPr>
      <w:r>
        <w:rPr>
          <w:rFonts w:ascii="Tahoma" w:hAnsi="Tahoma"/>
          <w:sz w:val="20"/>
          <w:szCs w:val="20"/>
          <w:lang w:val="cs-CZ"/>
        </w:rPr>
        <w:t xml:space="preserve">Dalším řešením je přípravný ponor, kdy podpůrný tým nebo samotní členové týmu, zavezou v předstihu náhradní lahve a zanechají je na předem jasně definovaných místech – na šňůře. Umístění záložních lahví musí odpovídat maximálním operačním hloubkám plynů (MOD) a je třeba dbát na důsledné značení lahví. Zde je kladen důraz na spolehlivost všech členů týmu. </w:t>
      </w:r>
    </w:p>
    <w:p>
      <w:pPr>
        <w:pStyle w:val="Normal"/>
        <w:rPr>
          <w:lang w:val="cs-CZ"/>
        </w:rPr>
      </w:pPr>
      <w:r>
        <w:rPr>
          <w:lang w:val="cs-CZ"/>
        </w:rPr>
      </w:r>
    </w:p>
    <w:p>
      <w:pPr>
        <w:pStyle w:val="Normal"/>
        <w:rPr>
          <w:rFonts w:ascii="Tahoma" w:hAnsi="Tahoma"/>
          <w:sz w:val="20"/>
          <w:szCs w:val="20"/>
        </w:rPr>
      </w:pPr>
      <w:r>
        <w:rPr>
          <w:rFonts w:ascii="Tahoma" w:hAnsi="Tahoma"/>
          <w:sz w:val="20"/>
          <w:szCs w:val="20"/>
          <w:lang w:val="cs-CZ"/>
        </w:rPr>
        <w:t xml:space="preserve">Výhodou této strategie je rychlost prostupu hlavního týmu, který není obtěžkán záložními lahvemi či skůtry. </w:t>
      </w:r>
    </w:p>
    <w:p>
      <w:pPr>
        <w:pStyle w:val="Normal"/>
        <w:rPr>
          <w:rFonts w:ascii="Tahoma" w:hAnsi="Tahoma"/>
          <w:sz w:val="20"/>
          <w:szCs w:val="20"/>
        </w:rPr>
      </w:pPr>
      <w:r>
        <w:rPr>
          <w:rFonts w:ascii="Tahoma" w:hAnsi="Tahoma"/>
          <w:sz w:val="20"/>
          <w:szCs w:val="20"/>
          <w:lang w:val="cs-CZ"/>
        </w:rPr>
        <w:t>V případě náročných jeskyních průniků je potřeba těchto přípravných a „úklidových“ ponorů několik a značně to prodlužuje dobu ponoru (vysycení během jednotlivých ponorů). Pokud je k dispozici podpůrný tým, který se o veškeré přípravné a poponorové práce postará, celá situace se stává jednodušší.</w:t>
      </w:r>
    </w:p>
    <w:p>
      <w:pPr>
        <w:pStyle w:val="Normal"/>
        <w:rPr>
          <w:lang w:val="cs-CZ"/>
        </w:rPr>
      </w:pPr>
      <w:r>
        <w:rPr>
          <w:lang w:val="cs-CZ"/>
        </w:rPr>
      </w:r>
    </w:p>
    <w:p>
      <w:pPr>
        <w:pStyle w:val="Normal"/>
        <w:rPr>
          <w:rFonts w:ascii="Tahoma" w:hAnsi="Tahoma"/>
          <w:sz w:val="20"/>
          <w:szCs w:val="20"/>
        </w:rPr>
      </w:pPr>
      <w:r>
        <w:rPr>
          <w:rFonts w:ascii="Tahoma" w:hAnsi="Tahoma"/>
          <w:sz w:val="20"/>
          <w:szCs w:val="20"/>
          <w:lang w:val="cs-CZ"/>
        </w:rPr>
        <w:t>Speciálním případem jsou hloubkové vertikální ponory nejčastěji podél lana se zátěží, kdy potřebné bailout lahve   může podpůrný tým zanést nebo spustit potápečí podle potřeby. Hlavní tým má u sebe pouze potřebné množství lahví pro cílovou hloubku, ale ty při výstupu předává podpůrnému týmu, který jej vynáší v předstihu na hladinu (loď atd.). Zase je zde potřeba klást důraz na spolehlivost podpůrných potápěčů.</w:t>
      </w:r>
    </w:p>
    <w:p>
      <w:pPr>
        <w:pStyle w:val="Normal"/>
        <w:rPr>
          <w:lang w:val="cs-CZ"/>
        </w:rPr>
      </w:pPr>
      <w:r>
        <w:rPr>
          <w:lang w:val="cs-CZ"/>
        </w:rPr>
      </w:r>
    </w:p>
    <w:p>
      <w:pPr>
        <w:pStyle w:val="Normal"/>
        <w:rPr>
          <w:rFonts w:ascii="Tahoma" w:hAnsi="Tahoma"/>
          <w:sz w:val="20"/>
          <w:szCs w:val="20"/>
        </w:rPr>
      </w:pPr>
      <w:r>
        <w:rPr>
          <w:rFonts w:ascii="Tahoma" w:hAnsi="Tahoma"/>
          <w:sz w:val="20"/>
          <w:szCs w:val="20"/>
          <w:lang w:val="cs-CZ"/>
        </w:rPr>
        <w:t>V případě jeskynních ponorů je tedy vhodné použití týmového bailoutu. Je však nutné přísně dodržovat buddy systém a v případě problému nepanikařit a dát jasně najevo dalším členům týmu, že došlo k situaci vyžadující bailout řešení. Je také dobré dodat, že čím je více potápěčů v týmu provádějící ponor, tím více máme bailout plynů pro řešení krizové situace. Vychází to z principu týmového bailoutu - bez ohledu na to, kolik lidí máte ve svém týmu, rozdělíte plyn, jako kdyby tam byli jen dva členové týmu. Například pro tři potápeče, každá ze tří možných dvojic, musí mít dostatek plynu pro 1 ½  pravidlo.</w:t>
      </w:r>
    </w:p>
    <w:p>
      <w:pPr>
        <w:pStyle w:val="Normal"/>
        <w:rPr>
          <w:lang w:val="cs-CZ"/>
        </w:rPr>
      </w:pPr>
      <w:r>
        <w:rPr>
          <w:lang w:val="cs-CZ"/>
        </w:rPr>
      </w:r>
    </w:p>
    <w:p>
      <w:pPr>
        <w:pStyle w:val="Normal"/>
        <w:rPr>
          <w:rFonts w:ascii="Tahoma" w:hAnsi="Tahoma"/>
          <w:sz w:val="20"/>
          <w:szCs w:val="20"/>
          <w:lang w:val="cs-CZ"/>
        </w:rPr>
      </w:pPr>
      <w:r>
        <w:rPr>
          <w:rFonts w:ascii="Tahoma" w:hAnsi="Tahoma"/>
          <w:sz w:val="20"/>
          <w:szCs w:val="20"/>
          <w:lang w:val="cs-CZ"/>
        </w:rPr>
        <w:t xml:space="preserve">Víme, že množství nesených záložních lahví má vliv na rychlost plavání (čelní profil), ideální upevnění záložních lahví je ve stylu sidemount (SM). Minimalizováním čelního odporu vody dosáhneme menší spotřeby plynu, zároveň menší produkce oxidu uhličitého, znížení výsledné dekomrese, menší únavy potápěče a delší výdrže akumulátorů ve skůtru. </w:t>
      </w:r>
    </w:p>
    <w:p>
      <w:pPr>
        <w:pStyle w:val="Normal"/>
        <w:rPr>
          <w:rFonts w:ascii="Tahoma" w:hAnsi="Tahoma"/>
          <w:sz w:val="20"/>
          <w:szCs w:val="20"/>
          <w:lang w:val="cs-CZ"/>
        </w:rPr>
      </w:pPr>
      <w:r>
        <w:rPr>
          <w:rFonts w:ascii="Tahoma" w:hAnsi="Tahoma"/>
          <w:sz w:val="20"/>
          <w:szCs w:val="20"/>
          <w:lang w:val="cs-CZ"/>
        </w:rPr>
      </w:r>
    </w:p>
    <w:p>
      <w:pPr>
        <w:pStyle w:val="Normal"/>
        <w:rPr>
          <w:rFonts w:ascii="Tahoma" w:hAnsi="Tahoma"/>
          <w:sz w:val="20"/>
          <w:szCs w:val="20"/>
          <w:lang w:val="cs-CZ"/>
        </w:rPr>
      </w:pPr>
      <w:r>
        <w:rPr>
          <w:rFonts w:ascii="Tahoma" w:hAnsi="Tahoma"/>
          <w:sz w:val="20"/>
          <w:szCs w:val="20"/>
          <w:lang w:val="cs-CZ"/>
        </w:rPr>
        <w:t>Při ponorech na moři podél sestupového lana je vhodné mít s podpůrným týmem nebo posádkou lodi domluvené signály a postupy, jak potápěči v nouzové situaci dají vědět na hladinu informaci o nastalé situaci – barva bójky, připevněný vzkaz na bójce atd. Vypuštěnou bójku lze pak připevnit k posílané záložní lahvi a tak ji mít připravenou pro další eventuelní vzkaz posádce lodi.</w:t>
      </w:r>
    </w:p>
    <w:p>
      <w:pPr>
        <w:pStyle w:val="Normal"/>
        <w:rPr>
          <w:rFonts w:ascii="Tahoma" w:hAnsi="Tahoma"/>
          <w:sz w:val="20"/>
          <w:szCs w:val="20"/>
        </w:rPr>
      </w:pPr>
      <w:r>
        <w:rPr>
          <w:rFonts w:ascii="Tahoma" w:hAnsi="Tahoma"/>
          <w:sz w:val="20"/>
          <w:szCs w:val="20"/>
        </w:rPr>
      </w:r>
    </w:p>
    <w:p>
      <w:pPr>
        <w:pStyle w:val="Normal"/>
        <w:rPr>
          <w:rFonts w:ascii="Tahoma" w:hAnsi="Tahoma"/>
          <w:sz w:val="20"/>
          <w:szCs w:val="20"/>
          <w:lang w:val="cs-CZ"/>
        </w:rPr>
      </w:pPr>
      <w:r>
        <w:rPr>
          <w:rFonts w:ascii="Tahoma" w:hAnsi="Tahoma"/>
          <w:sz w:val="20"/>
          <w:szCs w:val="20"/>
          <w:lang w:val="cs-CZ"/>
        </w:rPr>
        <w:t>Všechny popsané scénáře kromě týmového bailoutu počítají s množstvím plynu a záložních lahví, jako kdyby se měla nouzová situace stát všem členům týmu. V době moderních a spolehlivých rebreatherů nepředpokládáme poruchu přístrojů všech členů týmu zároveň. Jde tedy o kompromis založený na statistice poruchovosti těchto přístrojů, přičemž je potřeba dodržovat důkladné kontroly všech součástí přístrojů a všech předponorových procedur podle doporučení výrobce rebreatherů. Kombinací více přístupů tak zvyšujeme míru bezpečnosti při řešení bailout situací.</w:t>
      </w:r>
    </w:p>
    <w:p>
      <w:pPr>
        <w:pStyle w:val="Normal"/>
        <w:rPr>
          <w:rFonts w:ascii="Tahoma" w:hAnsi="Tahoma"/>
          <w:sz w:val="20"/>
          <w:szCs w:val="20"/>
        </w:rPr>
      </w:pPr>
      <w:r>
        <w:rPr>
          <w:rFonts w:ascii="Tahoma" w:hAnsi="Tahoma"/>
          <w:sz w:val="20"/>
          <w:szCs w:val="20"/>
        </w:rPr>
      </w:r>
    </w:p>
    <w:p>
      <w:pPr>
        <w:pStyle w:val="Normal"/>
        <w:rPr>
          <w:rFonts w:ascii="Tahoma" w:hAnsi="Tahoma"/>
          <w:sz w:val="20"/>
          <w:szCs w:val="20"/>
        </w:rPr>
      </w:pPr>
      <w:r>
        <w:rPr>
          <w:rFonts w:ascii="Tahoma" w:hAnsi="Tahoma"/>
          <w:sz w:val="20"/>
          <w:szCs w:val="20"/>
        </w:rPr>
      </w:r>
    </w:p>
    <w:p>
      <w:pPr>
        <w:pStyle w:val="Normal"/>
        <w:rPr>
          <w:rFonts w:ascii="Tahoma" w:hAnsi="Tahoma"/>
          <w:sz w:val="20"/>
          <w:szCs w:val="20"/>
        </w:rPr>
      </w:pPr>
      <w:r>
        <w:rPr>
          <w:rFonts w:ascii="Tahoma" w:hAnsi="Tahoma"/>
          <w:sz w:val="20"/>
          <w:szCs w:val="20"/>
        </w:rPr>
      </w:r>
    </w:p>
    <w:p>
      <w:pPr>
        <w:pStyle w:val="Normal"/>
        <w:rPr>
          <w:rFonts w:ascii="Tahoma" w:hAnsi="Tahoma"/>
          <w:sz w:val="20"/>
          <w:szCs w:val="20"/>
        </w:rPr>
      </w:pPr>
      <w:r>
        <w:rPr>
          <w:rFonts w:ascii="Tahoma" w:hAnsi="Tahoma"/>
          <w:sz w:val="20"/>
          <w:szCs w:val="20"/>
        </w:rPr>
      </w:r>
      <w:r>
        <w:br w:type="page"/>
      </w:r>
    </w:p>
    <w:p>
      <w:pPr>
        <w:pStyle w:val="Normal"/>
        <w:rPr>
          <w:rFonts w:ascii="Tahoma" w:hAnsi="Tahoma"/>
          <w:b/>
          <w:b/>
          <w:bCs/>
          <w:sz w:val="30"/>
          <w:szCs w:val="30"/>
        </w:rPr>
      </w:pPr>
      <w:r>
        <w:rPr>
          <w:rFonts w:ascii="Tahoma" w:hAnsi="Tahoma"/>
          <w:b/>
          <w:bCs/>
          <w:sz w:val="30"/>
          <w:szCs w:val="30"/>
        </w:rPr>
        <w:t xml:space="preserve">Jak si vybrat </w:t>
      </w:r>
      <w:r>
        <w:rPr>
          <w:rFonts w:ascii="Tahoma" w:hAnsi="Tahoma"/>
          <w:b/>
          <w:bCs/>
          <w:sz w:val="30"/>
          <w:szCs w:val="30"/>
          <w:lang w:val="cs-CZ"/>
        </w:rPr>
        <w:t>bailout směsi</w:t>
      </w:r>
    </w:p>
    <w:p>
      <w:pPr>
        <w:pStyle w:val="Normal"/>
        <w:rPr>
          <w:rFonts w:ascii="Tahoma" w:hAnsi="Tahoma"/>
          <w:sz w:val="20"/>
          <w:szCs w:val="20"/>
        </w:rPr>
      </w:pPr>
      <w:r>
        <w:rPr>
          <w:rFonts w:ascii="Tahoma" w:hAnsi="Tahoma"/>
          <w:sz w:val="20"/>
          <w:szCs w:val="20"/>
        </w:rPr>
      </w:r>
    </w:p>
    <w:p>
      <w:pPr>
        <w:pStyle w:val="Normal"/>
        <w:rPr>
          <w:rFonts w:ascii="Tahoma" w:hAnsi="Tahoma"/>
          <w:sz w:val="20"/>
          <w:szCs w:val="20"/>
          <w:lang w:val="cs-CZ"/>
        </w:rPr>
      </w:pPr>
      <w:r>
        <w:rPr>
          <w:rFonts w:ascii="Tahoma" w:hAnsi="Tahoma"/>
          <w:sz w:val="20"/>
          <w:szCs w:val="20"/>
          <w:lang w:val="cs-CZ"/>
        </w:rPr>
        <w:t>Bailout plyny a množství je potřeba rozdělit podle použití:</w:t>
      </w:r>
    </w:p>
    <w:p>
      <w:pPr>
        <w:pStyle w:val="Normal"/>
        <w:rPr>
          <w:rFonts w:ascii="Tahoma" w:hAnsi="Tahoma"/>
          <w:sz w:val="20"/>
          <w:szCs w:val="20"/>
          <w:lang w:val="cs-CZ"/>
        </w:rPr>
      </w:pPr>
      <w:r>
        <w:rPr>
          <w:rFonts w:ascii="Tahoma" w:hAnsi="Tahoma"/>
          <w:sz w:val="20"/>
          <w:szCs w:val="20"/>
          <w:lang w:val="cs-CZ"/>
        </w:rPr>
      </w:r>
    </w:p>
    <w:p>
      <w:pPr>
        <w:pStyle w:val="Normal"/>
        <w:ind w:left="0" w:hanging="0"/>
        <w:rPr>
          <w:rFonts w:ascii="Tahoma" w:hAnsi="Tahoma"/>
          <w:sz w:val="20"/>
          <w:szCs w:val="20"/>
          <w:lang w:val="cs-CZ"/>
        </w:rPr>
      </w:pPr>
      <w:r>
        <w:rPr>
          <w:rFonts w:ascii="Tahoma" w:hAnsi="Tahoma"/>
          <w:b/>
          <w:bCs/>
          <w:sz w:val="20"/>
          <w:szCs w:val="20"/>
          <w:lang w:val="cs-CZ"/>
        </w:rPr>
        <w:t>Směsi nespadající do dekompresního režimu</w:t>
      </w:r>
      <w:r>
        <w:rPr>
          <w:rFonts w:ascii="Tahoma" w:hAnsi="Tahoma"/>
          <w:b w:val="false"/>
          <w:bCs w:val="false"/>
          <w:sz w:val="20"/>
          <w:szCs w:val="20"/>
          <w:lang w:val="cs-CZ"/>
        </w:rPr>
        <w:t>. Jedná se o směsi pro použití v nejhlubších částech ponoru, kdy pro nejbližší dekompresní zastávku naplánovanou dekompresním algoritmem počítače máme již směs/směsi určené pro dekompresi. Pro tyto směsi je důležitá maximální operační hloubka z hlediska obsahu kyslíku a ekvivalentní narkotická hloubka z hlediska obsahu dusíku. V nejhlubším místě ponoru by parciální tlak kyslíku (PP</w:t>
      </w:r>
      <w:r>
        <w:rPr>
          <w:rFonts w:ascii="Tahoma" w:hAnsi="Tahoma"/>
          <w:b w:val="false"/>
          <w:bCs w:val="false"/>
          <w:sz w:val="20"/>
          <w:szCs w:val="20"/>
          <w:vertAlign w:val="subscript"/>
          <w:lang w:val="cs-CZ"/>
        </w:rPr>
        <w:t>O2</w:t>
      </w:r>
      <w:r>
        <w:rPr>
          <w:rFonts w:ascii="Tahoma" w:hAnsi="Tahoma"/>
          <w:b w:val="false"/>
          <w:bCs w:val="false"/>
          <w:sz w:val="20"/>
          <w:szCs w:val="20"/>
          <w:lang w:val="cs-CZ"/>
        </w:rPr>
        <w:t>) neměl přesáhnout 1.2bar a parciální tlak dusíku (PP</w:t>
      </w:r>
      <w:r>
        <w:rPr>
          <w:rFonts w:ascii="Tahoma" w:hAnsi="Tahoma"/>
          <w:b w:val="false"/>
          <w:bCs w:val="false"/>
          <w:sz w:val="20"/>
          <w:szCs w:val="20"/>
          <w:vertAlign w:val="subscript"/>
          <w:lang w:val="cs-CZ"/>
        </w:rPr>
        <w:t>N2</w:t>
      </w:r>
      <w:r>
        <w:rPr>
          <w:rFonts w:ascii="Tahoma" w:hAnsi="Tahoma"/>
          <w:b w:val="false"/>
          <w:bCs w:val="false"/>
          <w:sz w:val="20"/>
          <w:szCs w:val="20"/>
          <w:lang w:val="cs-CZ"/>
        </w:rPr>
        <w:t>) odpovídající bezpečné ekvivalentní narkotické hloubce (END, nejčastěji do max. 40m). Při hlubokých ponorech je potřeba řešit též dostatečné množství plynu pro hluboké směsi. To vypočítáme podle stejných postupů jako v případě ponorů na otevřeném okruhu (SAC).</w:t>
      </w:r>
    </w:p>
    <w:p>
      <w:pPr>
        <w:pStyle w:val="Normal"/>
        <w:ind w:left="0" w:hanging="0"/>
        <w:rPr>
          <w:b w:val="false"/>
          <w:b w:val="false"/>
          <w:bCs w:val="false"/>
        </w:rPr>
      </w:pPr>
      <w:r>
        <w:rPr>
          <w:b w:val="false"/>
          <w:bCs w:val="false"/>
        </w:rPr>
      </w:r>
    </w:p>
    <w:p>
      <w:pPr>
        <w:pStyle w:val="Normal"/>
        <w:ind w:left="0" w:hanging="0"/>
        <w:rPr>
          <w:b w:val="false"/>
          <w:b w:val="false"/>
          <w:bCs w:val="false"/>
          <w:position w:val="0"/>
          <w:sz w:val="20"/>
          <w:sz w:val="20"/>
          <w:vertAlign w:val="baseline"/>
        </w:rPr>
      </w:pPr>
      <w:r>
        <w:rPr>
          <w:b w:val="false"/>
          <w:bCs w:val="false"/>
          <w:position w:val="0"/>
          <w:sz w:val="20"/>
          <w:sz w:val="20"/>
          <w:vertAlign w:val="baseline"/>
        </w:rPr>
        <w:drawing>
          <wp:anchor behindDoc="0" distT="0" distB="0" distL="0" distR="0" simplePos="0" locked="0" layoutInCell="1" allowOverlap="1" relativeHeight="2">
            <wp:simplePos x="0" y="0"/>
            <wp:positionH relativeFrom="column">
              <wp:align>center</wp:align>
            </wp:positionH>
            <wp:positionV relativeFrom="paragraph">
              <wp:align>top</wp:align>
            </wp:positionV>
            <wp:extent cx="6332220" cy="474916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332220" cy="4749165"/>
                    </a:xfrm>
                    <a:prstGeom prst="rect">
                      <a:avLst/>
                    </a:prstGeom>
                    <a:noFill/>
                    <a:ln w="9525">
                      <a:noFill/>
                      <a:miter lim="800000"/>
                      <a:headEnd/>
                      <a:tailEnd/>
                    </a:ln>
                  </pic:spPr>
                </pic:pic>
              </a:graphicData>
            </a:graphic>
          </wp:anchor>
        </w:drawing>
      </w:r>
    </w:p>
    <w:p>
      <w:pPr>
        <w:pStyle w:val="Normal"/>
        <w:ind w:left="0" w:hanging="0"/>
        <w:rPr>
          <w:b w:val="false"/>
          <w:b w:val="false"/>
          <w:bCs w:val="false"/>
          <w:position w:val="0"/>
          <w:sz w:val="20"/>
          <w:sz w:val="20"/>
          <w:vertAlign w:val="baseline"/>
        </w:rPr>
      </w:pPr>
      <w:r>
        <w:rPr>
          <w:b w:val="false"/>
          <w:bCs w:val="false"/>
          <w:position w:val="0"/>
          <w:sz w:val="20"/>
          <w:sz w:val="20"/>
          <w:vertAlign w:val="baseline"/>
        </w:rPr>
      </w:r>
    </w:p>
    <w:p>
      <w:pPr>
        <w:pStyle w:val="Normal"/>
        <w:ind w:left="0" w:hanging="0"/>
        <w:rPr>
          <w:b w:val="false"/>
          <w:b w:val="false"/>
          <w:bCs w:val="false"/>
        </w:rPr>
      </w:pPr>
      <w:r>
        <w:rPr>
          <w:b w:val="false"/>
          <w:bCs w:val="false"/>
        </w:rPr>
      </w:r>
    </w:p>
    <w:p>
      <w:pPr>
        <w:pStyle w:val="Normal"/>
        <w:ind w:left="0" w:hanging="0"/>
        <w:rPr>
          <w:rFonts w:ascii="Tahoma" w:hAnsi="Tahoma"/>
          <w:b/>
          <w:b/>
          <w:bCs/>
          <w:sz w:val="20"/>
          <w:szCs w:val="20"/>
          <w:lang w:val="cs-CZ"/>
        </w:rPr>
      </w:pPr>
      <w:r>
        <w:rPr>
          <w:rFonts w:ascii="Tahoma" w:hAnsi="Tahoma"/>
          <w:b/>
          <w:bCs/>
          <w:sz w:val="20"/>
          <w:szCs w:val="20"/>
          <w:lang w:val="cs-CZ"/>
        </w:rPr>
        <w:t>Směsi pro dekompresi.</w:t>
      </w:r>
      <w:r>
        <w:rPr>
          <w:rFonts w:ascii="Tahoma" w:hAnsi="Tahoma"/>
          <w:b w:val="false"/>
          <w:bCs w:val="false"/>
          <w:sz w:val="20"/>
          <w:szCs w:val="20"/>
          <w:lang w:val="cs-CZ"/>
        </w:rPr>
        <w:t xml:space="preserve"> </w:t>
      </w:r>
      <w:r>
        <w:rPr>
          <w:rFonts w:ascii="Tahoma" w:hAnsi="Tahoma"/>
          <w:b w:val="false"/>
          <w:bCs w:val="false"/>
          <w:sz w:val="20"/>
          <w:szCs w:val="20"/>
          <w:lang w:val="en-US"/>
        </w:rPr>
        <w:t>Jak ji</w:t>
      </w:r>
      <w:r>
        <w:rPr>
          <w:rFonts w:ascii="Tahoma" w:hAnsi="Tahoma"/>
          <w:b w:val="false"/>
          <w:bCs w:val="false"/>
          <w:sz w:val="20"/>
          <w:szCs w:val="20"/>
          <w:lang w:val="cs-CZ"/>
        </w:rPr>
        <w:t>ž bylo napsáno dříve, všechny směsi, a především dekompresní, by měly splňovat pravidlo, že parciální tlaky všech zúčastněných inertních plynů (tedy helium a dusík) mají s klesající hloubkou během výstupu klesat. Inertní plyny se vysycují z prostředí s aktuálním parciálním tlakem do prostředí s menším parciálním tlakem, tj. měl by být zachován tlakový spád. Jinak dochází ke zpětnému sycení (zpětná difůze, kontradifuze), dekomprese se stává neúčinnou a naopak se prodlužuje doba nutná k vysycení.</w:t>
      </w:r>
    </w:p>
    <w:p>
      <w:pPr>
        <w:pStyle w:val="Normal"/>
        <w:ind w:left="0" w:hanging="0"/>
        <w:rPr>
          <w:b w:val="false"/>
          <w:b w:val="false"/>
          <w:bCs w:val="false"/>
        </w:rPr>
      </w:pPr>
      <w:r>
        <w:rPr>
          <w:b w:val="false"/>
          <w:bCs w:val="false"/>
        </w:rPr>
      </w:r>
    </w:p>
    <w:p>
      <w:pPr>
        <w:pStyle w:val="Normal"/>
        <w:ind w:left="0" w:hanging="0"/>
        <w:rPr>
          <w:rFonts w:ascii="Tahoma" w:hAnsi="Tahoma"/>
          <w:b/>
          <w:b/>
          <w:bCs/>
          <w:sz w:val="20"/>
          <w:szCs w:val="20"/>
          <w:lang w:val="cs-CZ"/>
        </w:rPr>
      </w:pPr>
      <w:r>
        <w:rPr>
          <w:rFonts w:ascii="Tahoma" w:hAnsi="Tahoma"/>
          <w:b w:val="false"/>
          <w:bCs w:val="false"/>
          <w:sz w:val="20"/>
          <w:szCs w:val="20"/>
          <w:lang w:val="cs-CZ"/>
        </w:rPr>
        <w:t>Je tedy potřeba zvolit skupinu směsí, kde je zachován optimální poměr inertních plynů a kyslíku tak, abychom se při každé výměně plynu za další dekompresní směs dále nesytili. Mezi dekompresní plyny je tedy potřeba zařadit  i trimixové směsi s maximálním přípustným PP</w:t>
      </w:r>
      <w:r>
        <w:rPr>
          <w:rFonts w:ascii="Tahoma" w:hAnsi="Tahoma"/>
          <w:b w:val="false"/>
          <w:bCs w:val="false"/>
          <w:sz w:val="20"/>
          <w:szCs w:val="20"/>
          <w:vertAlign w:val="subscript"/>
          <w:lang w:val="cs-CZ"/>
        </w:rPr>
        <w:t>O2</w:t>
      </w:r>
      <w:r>
        <w:rPr>
          <w:rFonts w:ascii="Tahoma" w:hAnsi="Tahoma"/>
          <w:b w:val="false"/>
          <w:bCs w:val="false"/>
          <w:position w:val="0"/>
          <w:sz w:val="20"/>
          <w:sz w:val="20"/>
          <w:szCs w:val="20"/>
          <w:vertAlign w:val="baseline"/>
          <w:lang w:val="cs-CZ"/>
        </w:rPr>
        <w:t xml:space="preserve"> pro danou hloubku, typicky 1.6bar.</w:t>
      </w:r>
    </w:p>
    <w:p>
      <w:pPr>
        <w:pStyle w:val="Normal"/>
        <w:ind w:left="0" w:hanging="0"/>
        <w:rPr>
          <w:b w:val="false"/>
          <w:b w:val="false"/>
          <w:bCs w:val="false"/>
          <w:position w:val="0"/>
          <w:sz w:val="20"/>
          <w:sz w:val="20"/>
          <w:vertAlign w:val="baseline"/>
        </w:rPr>
      </w:pPr>
      <w:r>
        <w:rPr>
          <w:b w:val="false"/>
          <w:bCs w:val="false"/>
          <w:position w:val="0"/>
          <w:sz w:val="20"/>
          <w:sz w:val="20"/>
          <w:vertAlign w:val="baseline"/>
        </w:rPr>
      </w:r>
    </w:p>
    <w:p>
      <w:pPr>
        <w:pStyle w:val="Normal"/>
        <w:ind w:left="0" w:hanging="0"/>
        <w:rPr/>
      </w:pPr>
      <w:r>
        <w:rPr>
          <w:rFonts w:ascii="Tahoma" w:hAnsi="Tahoma"/>
          <w:b w:val="false"/>
          <w:bCs w:val="false"/>
          <w:position w:val="0"/>
          <w:sz w:val="20"/>
          <w:sz w:val="20"/>
          <w:szCs w:val="20"/>
          <w:vertAlign w:val="baseline"/>
          <w:lang w:val="cs-CZ"/>
        </w:rPr>
        <w:t xml:space="preserve">Zde pak platí stejná pravidla jako při potápění a dekompresi na otevřeném okruhu, tj. musíme brát v úvahu zatížení nervové soustavy (CNS toxicita) kyslíkem – kyslíkové hodiny. </w:t>
      </w:r>
    </w:p>
    <w:p>
      <w:pPr>
        <w:pStyle w:val="Normal"/>
        <w:ind w:left="0" w:hanging="0"/>
        <w:rPr>
          <w:rFonts w:ascii="Tahoma" w:hAnsi="Tahoma"/>
          <w:b w:val="false"/>
          <w:b w:val="false"/>
          <w:bCs w:val="false"/>
          <w:position w:val="0"/>
          <w:sz w:val="20"/>
          <w:sz w:val="20"/>
          <w:szCs w:val="20"/>
          <w:vertAlign w:val="baseline"/>
          <w:lang w:val="cs-CZ"/>
        </w:rPr>
      </w:pPr>
      <w:r>
        <w:rPr>
          <w:rFonts w:ascii="Tahoma" w:hAnsi="Tahoma"/>
          <w:b w:val="false"/>
          <w:bCs w:val="false"/>
          <w:position w:val="0"/>
          <w:sz w:val="20"/>
          <w:sz w:val="20"/>
          <w:szCs w:val="20"/>
          <w:vertAlign w:val="baseline"/>
          <w:lang w:val="cs-CZ"/>
        </w:rPr>
      </w:r>
    </w:p>
    <w:tbl>
      <w:tblPr>
        <w:tblW w:w="9972" w:type="dxa"/>
        <w:jc w:val="left"/>
        <w:tblInd w:w="47" w:type="dxa"/>
        <w:tblBorders>
          <w:top w:val="single" w:sz="2" w:space="0" w:color="000001"/>
          <w:left w:val="single" w:sz="2" w:space="0" w:color="000001"/>
          <w:bottom w:val="single" w:sz="2" w:space="0" w:color="000001"/>
          <w:insideH w:val="single" w:sz="2" w:space="0" w:color="000001"/>
        </w:tblBorders>
        <w:tblCellMar>
          <w:top w:w="55" w:type="dxa"/>
          <w:left w:w="45" w:type="dxa"/>
          <w:bottom w:w="55" w:type="dxa"/>
          <w:right w:w="55" w:type="dxa"/>
        </w:tblCellMar>
      </w:tblPr>
      <w:tblGrid>
        <w:gridCol w:w="3324"/>
        <w:gridCol w:w="3324"/>
        <w:gridCol w:w="3324"/>
      </w:tblGrid>
      <w:tr>
        <w:trPr/>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pPr>
            <w:r>
              <w:rPr>
                <w:rFonts w:ascii="Tahoma" w:hAnsi="Tahoma"/>
                <w:b/>
                <w:bCs/>
                <w:sz w:val="20"/>
                <w:szCs w:val="20"/>
                <w:lang w:val="cs-CZ"/>
              </w:rPr>
              <w:t>PP</w:t>
            </w:r>
            <w:r>
              <w:rPr>
                <w:rFonts w:ascii="Tahoma" w:hAnsi="Tahoma"/>
                <w:b/>
                <w:bCs/>
                <w:sz w:val="20"/>
                <w:szCs w:val="20"/>
                <w:vertAlign w:val="subscript"/>
                <w:lang w:val="cs-CZ"/>
              </w:rPr>
              <w:t xml:space="preserve">O2 </w:t>
            </w:r>
            <w:r>
              <w:rPr>
                <w:rFonts w:ascii="Tahoma" w:hAnsi="Tahoma"/>
                <w:b/>
                <w:bCs/>
                <w:position w:val="0"/>
                <w:sz w:val="20"/>
                <w:sz w:val="20"/>
                <w:szCs w:val="20"/>
                <w:vertAlign w:val="baseline"/>
                <w:lang w:val="cs-CZ"/>
              </w:rPr>
              <w:t>(ATA)</w:t>
            </w:r>
          </w:p>
        </w:tc>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b/>
                <w:b/>
                <w:bCs/>
                <w:position w:val="0"/>
                <w:sz w:val="24"/>
                <w:sz w:val="20"/>
                <w:szCs w:val="20"/>
                <w:vertAlign w:val="baseline"/>
                <w:lang w:val="cs-CZ"/>
              </w:rPr>
            </w:pPr>
            <w:r>
              <w:rPr>
                <w:rFonts w:ascii="Tahoma" w:hAnsi="Tahoma"/>
                <w:b/>
                <w:bCs/>
                <w:position w:val="0"/>
                <w:sz w:val="20"/>
                <w:sz w:val="20"/>
                <w:szCs w:val="20"/>
                <w:vertAlign w:val="baseline"/>
                <w:lang w:val="cs-CZ"/>
              </w:rPr>
              <w:t>Jednorázová expozice (hod)</w:t>
            </w:r>
          </w:p>
        </w:tc>
        <w:tc>
          <w:tcPr>
            <w:tcW w:w="332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tcPr>
          <w:p>
            <w:pPr>
              <w:pStyle w:val="TableContents"/>
              <w:jc w:val="center"/>
              <w:rPr>
                <w:rFonts w:ascii="Tahoma" w:hAnsi="Tahoma"/>
                <w:b/>
                <w:b/>
                <w:bCs/>
                <w:sz w:val="20"/>
                <w:szCs w:val="20"/>
                <w:lang w:val="cs-CZ"/>
              </w:rPr>
            </w:pPr>
            <w:r>
              <w:rPr>
                <w:rFonts w:ascii="Tahoma" w:hAnsi="Tahoma"/>
                <w:b/>
                <w:bCs/>
                <w:sz w:val="20"/>
                <w:szCs w:val="20"/>
                <w:lang w:val="cs-CZ"/>
              </w:rPr>
              <w:t xml:space="preserve">24 hodinová expozice </w:t>
            </w:r>
            <w:r>
              <w:rPr>
                <w:rFonts w:ascii="Tahoma" w:hAnsi="Tahoma"/>
                <w:b/>
                <w:bCs/>
                <w:sz w:val="20"/>
                <w:szCs w:val="20"/>
                <w:lang w:val="en-US"/>
              </w:rPr>
              <w:t>(hod)</w:t>
            </w:r>
          </w:p>
        </w:tc>
      </w:tr>
      <w:tr>
        <w:trPr/>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1.6</w:t>
            </w:r>
          </w:p>
        </w:tc>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0.75</w:t>
            </w:r>
          </w:p>
        </w:tc>
        <w:tc>
          <w:tcPr>
            <w:tcW w:w="332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2.5</w:t>
            </w:r>
          </w:p>
        </w:tc>
      </w:tr>
      <w:tr>
        <w:trPr/>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1.5</w:t>
            </w:r>
          </w:p>
        </w:tc>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2</w:t>
            </w:r>
          </w:p>
        </w:tc>
        <w:tc>
          <w:tcPr>
            <w:tcW w:w="332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3</w:t>
            </w:r>
          </w:p>
        </w:tc>
      </w:tr>
      <w:tr>
        <w:trPr/>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1.4</w:t>
            </w:r>
          </w:p>
        </w:tc>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2.5</w:t>
            </w:r>
          </w:p>
        </w:tc>
        <w:tc>
          <w:tcPr>
            <w:tcW w:w="332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3</w:t>
            </w:r>
          </w:p>
        </w:tc>
      </w:tr>
      <w:tr>
        <w:trPr/>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1.3</w:t>
            </w:r>
          </w:p>
        </w:tc>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3</w:t>
            </w:r>
          </w:p>
        </w:tc>
        <w:tc>
          <w:tcPr>
            <w:tcW w:w="332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3.5</w:t>
            </w:r>
          </w:p>
        </w:tc>
      </w:tr>
      <w:tr>
        <w:trPr/>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1.2</w:t>
            </w:r>
          </w:p>
        </w:tc>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3.5</w:t>
            </w:r>
          </w:p>
        </w:tc>
        <w:tc>
          <w:tcPr>
            <w:tcW w:w="332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4</w:t>
            </w:r>
          </w:p>
        </w:tc>
      </w:tr>
      <w:tr>
        <w:trPr/>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1.1</w:t>
            </w:r>
          </w:p>
        </w:tc>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4</w:t>
            </w:r>
          </w:p>
        </w:tc>
        <w:tc>
          <w:tcPr>
            <w:tcW w:w="332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4.5</w:t>
            </w:r>
          </w:p>
        </w:tc>
      </w:tr>
      <w:tr>
        <w:trPr/>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1.0</w:t>
            </w:r>
          </w:p>
        </w:tc>
        <w:tc>
          <w:tcPr>
            <w:tcW w:w="3324" w:type="dxa"/>
            <w:tcBorders>
              <w:top w:val="single" w:sz="2" w:space="0" w:color="000001"/>
              <w:left w:val="single" w:sz="2" w:space="0" w:color="000001"/>
              <w:bottom w:val="single" w:sz="2" w:space="0" w:color="000001"/>
              <w:insideH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5</w:t>
            </w:r>
          </w:p>
        </w:tc>
        <w:tc>
          <w:tcPr>
            <w:tcW w:w="332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tcPr>
          <w:p>
            <w:pPr>
              <w:pStyle w:val="TableContents"/>
              <w:jc w:val="center"/>
              <w:rPr>
                <w:rFonts w:ascii="Tahoma" w:hAnsi="Tahoma"/>
                <w:sz w:val="20"/>
                <w:szCs w:val="20"/>
              </w:rPr>
            </w:pPr>
            <w:r>
              <w:rPr>
                <w:rFonts w:ascii="Tahoma" w:hAnsi="Tahoma"/>
                <w:sz w:val="20"/>
                <w:szCs w:val="20"/>
              </w:rPr>
              <w:t>5</w:t>
            </w:r>
          </w:p>
        </w:tc>
      </w:tr>
    </w:tbl>
    <w:p>
      <w:pPr>
        <w:pStyle w:val="Normal"/>
        <w:ind w:left="0" w:hanging="0"/>
        <w:rPr>
          <w:b w:val="false"/>
          <w:b w:val="false"/>
          <w:bCs w:val="false"/>
          <w:position w:val="0"/>
          <w:sz w:val="20"/>
          <w:sz w:val="20"/>
          <w:vertAlign w:val="baseline"/>
        </w:rPr>
      </w:pPr>
      <w:r>
        <w:rPr>
          <w:b w:val="false"/>
          <w:bCs w:val="false"/>
          <w:position w:val="0"/>
          <w:sz w:val="20"/>
          <w:sz w:val="20"/>
          <w:vertAlign w:val="baseline"/>
        </w:rPr>
      </w:r>
    </w:p>
    <w:p>
      <w:pPr>
        <w:pStyle w:val="Normal"/>
        <w:ind w:left="0" w:hanging="0"/>
        <w:rPr/>
      </w:pPr>
      <w:r>
        <w:rPr>
          <w:rFonts w:ascii="Tahoma" w:hAnsi="Tahoma"/>
          <w:b w:val="false"/>
          <w:bCs w:val="false"/>
          <w:sz w:val="20"/>
          <w:szCs w:val="20"/>
          <w:lang w:val="en-US"/>
        </w:rPr>
        <w:t>P</w:t>
      </w:r>
      <w:r>
        <w:rPr>
          <w:rFonts w:ascii="Tahoma" w:hAnsi="Tahoma"/>
          <w:b w:val="false"/>
          <w:bCs w:val="false"/>
          <w:sz w:val="20"/>
          <w:szCs w:val="20"/>
          <w:lang w:val="cs-CZ"/>
        </w:rPr>
        <w:t>ři plánování ponorů s možnou delší dekompresí na bailout plynech je tedy vhodné počítat se směsí s menším PP</w:t>
      </w:r>
      <w:r>
        <w:rPr>
          <w:rFonts w:ascii="Tahoma" w:hAnsi="Tahoma"/>
          <w:b w:val="false"/>
          <w:bCs w:val="false"/>
          <w:sz w:val="20"/>
          <w:szCs w:val="20"/>
          <w:vertAlign w:val="subscript"/>
          <w:lang w:val="cs-CZ"/>
        </w:rPr>
        <w:t>O2</w:t>
      </w:r>
      <w:r>
        <w:rPr>
          <w:rFonts w:ascii="Tahoma" w:hAnsi="Tahoma"/>
          <w:b w:val="false"/>
          <w:bCs w:val="false"/>
          <w:position w:val="0"/>
          <w:sz w:val="20"/>
          <w:sz w:val="20"/>
          <w:szCs w:val="20"/>
          <w:vertAlign w:val="baseline"/>
          <w:lang w:val="cs-CZ"/>
        </w:rPr>
        <w:t xml:space="preserve"> …</w:t>
      </w:r>
    </w:p>
    <w:p>
      <w:pPr>
        <w:pStyle w:val="Normal"/>
        <w:ind w:left="0" w:hanging="0"/>
        <w:rPr>
          <w:rFonts w:ascii="Tahoma" w:hAnsi="Tahoma"/>
          <w:b w:val="false"/>
          <w:b w:val="false"/>
          <w:bCs w:val="false"/>
          <w:position w:val="0"/>
          <w:sz w:val="20"/>
          <w:sz w:val="20"/>
          <w:szCs w:val="20"/>
          <w:vertAlign w:val="baseline"/>
          <w:lang w:val="cs-CZ"/>
        </w:rPr>
      </w:pPr>
      <w:r>
        <w:rPr>
          <w:rFonts w:ascii="Tahoma" w:hAnsi="Tahoma"/>
          <w:b w:val="false"/>
          <w:bCs w:val="false"/>
          <w:position w:val="0"/>
          <w:sz w:val="20"/>
          <w:sz w:val="20"/>
          <w:szCs w:val="20"/>
          <w:vertAlign w:val="baseline"/>
          <w:lang w:val="cs-CZ"/>
        </w:rPr>
      </w:r>
    </w:p>
    <w:p>
      <w:pPr>
        <w:pStyle w:val="Normal"/>
        <w:ind w:left="0" w:hanging="0"/>
        <w:rPr/>
      </w:pPr>
      <w:r>
        <w:rPr>
          <w:rFonts w:ascii="Tahoma" w:hAnsi="Tahoma"/>
          <w:b w:val="false"/>
          <w:bCs w:val="false"/>
          <w:position w:val="0"/>
          <w:sz w:val="20"/>
          <w:sz w:val="20"/>
          <w:szCs w:val="20"/>
          <w:vertAlign w:val="baseline"/>
          <w:lang w:val="cs-CZ"/>
        </w:rPr>
        <w:t>Samozřejmostí je zařazení oxybreaků při delší dekompresi na čistém kyslíku. Částečně tak dojde k regeneraci plicní tkáně, čímž snížíme její výsledné poškození.</w:t>
      </w:r>
    </w:p>
    <w:p>
      <w:pPr>
        <w:pStyle w:val="Normal"/>
        <w:ind w:left="0" w:hanging="0"/>
        <w:rPr>
          <w:rFonts w:ascii="Tahoma" w:hAnsi="Tahoma"/>
          <w:b w:val="false"/>
          <w:b w:val="false"/>
          <w:bCs w:val="false"/>
          <w:position w:val="0"/>
          <w:sz w:val="20"/>
          <w:sz w:val="20"/>
          <w:szCs w:val="20"/>
          <w:vertAlign w:val="baseline"/>
          <w:lang w:val="cs-CZ"/>
        </w:rPr>
      </w:pPr>
      <w:r>
        <w:rPr>
          <w:rFonts w:ascii="Tahoma" w:hAnsi="Tahoma"/>
          <w:b w:val="false"/>
          <w:bCs w:val="false"/>
          <w:position w:val="0"/>
          <w:sz w:val="20"/>
          <w:sz w:val="20"/>
          <w:szCs w:val="20"/>
          <w:vertAlign w:val="baseline"/>
          <w:lang w:val="cs-CZ"/>
        </w:rPr>
      </w:r>
      <w:r>
        <w:br w:type="page"/>
      </w:r>
    </w:p>
    <w:p>
      <w:pPr>
        <w:pStyle w:val="Normal"/>
        <w:ind w:left="0" w:hanging="0"/>
        <w:rPr>
          <w:b/>
          <w:b/>
          <w:bCs/>
          <w:sz w:val="30"/>
          <w:szCs w:val="30"/>
        </w:rPr>
      </w:pPr>
      <w:r>
        <w:rPr>
          <w:rFonts w:ascii="Tahoma" w:hAnsi="Tahoma"/>
          <w:b/>
          <w:bCs/>
          <w:position w:val="0"/>
          <w:sz w:val="30"/>
          <w:sz w:val="30"/>
          <w:szCs w:val="30"/>
          <w:vertAlign w:val="baseline"/>
          <w:lang w:val="cs-CZ"/>
        </w:rPr>
        <w:t>Příklad plánování včetně BAILOUT směsí</w:t>
      </w:r>
    </w:p>
    <w:p>
      <w:pPr>
        <w:pStyle w:val="Normal"/>
        <w:ind w:left="0" w:hanging="0"/>
        <w:rPr>
          <w:rFonts w:ascii="Tahoma" w:hAnsi="Tahoma"/>
          <w:b w:val="false"/>
          <w:b w:val="false"/>
          <w:bCs w:val="false"/>
          <w:position w:val="0"/>
          <w:sz w:val="20"/>
          <w:sz w:val="20"/>
          <w:szCs w:val="20"/>
          <w:vertAlign w:val="baseline"/>
          <w:lang w:val="cs-CZ"/>
        </w:rPr>
      </w:pPr>
      <w:r>
        <w:rPr>
          <w:rFonts w:ascii="Tahoma" w:hAnsi="Tahoma"/>
          <w:b w:val="false"/>
          <w:bCs w:val="false"/>
          <w:position w:val="0"/>
          <w:sz w:val="20"/>
          <w:sz w:val="20"/>
          <w:szCs w:val="20"/>
          <w:vertAlign w:val="baseline"/>
          <w:lang w:val="cs-CZ"/>
        </w:rPr>
      </w:r>
    </w:p>
    <w:p>
      <w:pPr>
        <w:pStyle w:val="Normal"/>
        <w:ind w:left="0" w:hanging="0"/>
        <w:rPr/>
      </w:pPr>
      <w:r>
        <w:rPr>
          <w:rFonts w:ascii="Tahoma" w:hAnsi="Tahoma"/>
          <w:b w:val="false"/>
          <w:bCs w:val="false"/>
          <w:position w:val="0"/>
          <w:sz w:val="20"/>
          <w:sz w:val="20"/>
          <w:szCs w:val="20"/>
          <w:vertAlign w:val="baseline"/>
          <w:lang w:val="cs-CZ"/>
        </w:rPr>
        <w:t>Smes pro dno (Bottom Gas) volime s urcitou rezervou jak z hlediska maximalniho parcialniho tlaku O2, tak s hloubkovou rezervou, kdy by jsme at uz omylem, nebo z duvodu reseni nejakeho problemu sestoupili o neco nize.</w:t>
        <w:br/>
        <w:br/>
        <w:t>  - cil a parametry ponoru: AtterSee, letni obdobi, Ofen, hloubka 100m, cas na dne 10minut</w:t>
        <w:br/>
        <w:t>  - v letnim obdobi ma voda v jezere teplotu povrchove vody  vice jak 15°C, u dna 4-5°C, z tuho duvodu plyne suchy oblek a idealne suche rukavice, do obleku vhodne doplnovat argon</w:t>
        <w:br/>
        <w:t>  - viditelnost v povrchove vode je v tomto rocnim obdobi horsi, dole podle predchozich destu a pripadneho klesani kalu, vetsinou vsak velmi dobra</w:t>
        <w:br/>
        <w:t>  - ponor je pomerne navigacne jednoduchy, po svahu mirne doprava az na hranu steny, ktera pada do cca 80-ti metru, pak je zase svah</w:t>
        <w:br/>
        <w:t xml:space="preserve">  - tezke soucasti vystroje (lahve, skutry) je dobre vylozit pri zastaveni v pruhu pro cyklisty a pesi hned u vstupu do vody, je tam ale omezene zastaveni jen pro tento ucel </w:t>
        <w:br/>
        <w:t>  - oblekani a dostrojeni pak na 50m vzdalenem parkovisti</w:t>
        <w:br/>
        <w:t>  - smes pro dno vybereme podle pozadovaneho parcialniho tlaku kysliku v cilove hloubce, tj. 1.2, smes pak bude TMX 10/60</w:t>
        <w:br/>
        <w:t>      - pomer kysliku ve smesi zvolime 10%, kdy je dostatecna rezerva pro pripadny hlubsi sestup</w:t>
        <w:br/>
        <w:t xml:space="preserve">          MOD(m) = </w:t>
      </w:r>
      <w:r>
        <w:rPr>
          <w:rFonts w:ascii="Tahoma" w:hAnsi="Tahoma"/>
          <w:b w:val="false"/>
          <w:bCs w:val="false"/>
          <w:position w:val="0"/>
          <w:sz w:val="20"/>
          <w:sz w:val="20"/>
          <w:szCs w:val="20"/>
          <w:vertAlign w:val="baseline"/>
          <w:lang w:val="cs-CZ"/>
        </w:rPr>
        <w:t>((</w:t>
      </w:r>
      <w:r>
        <w:rPr>
          <w:rFonts w:ascii="Tahoma" w:hAnsi="Tahoma"/>
          <w:b w:val="false"/>
          <w:bCs w:val="false"/>
          <w:position w:val="0"/>
          <w:sz w:val="20"/>
          <w:sz w:val="20"/>
          <w:szCs w:val="20"/>
          <w:vertAlign w:val="baseline"/>
          <w:lang w:val="cs-CZ"/>
        </w:rPr>
        <w:t>PO2 / FO2</w:t>
      </w:r>
      <w:r>
        <w:rPr>
          <w:rFonts w:ascii="Tahoma" w:hAnsi="Tahoma"/>
          <w:b w:val="false"/>
          <w:bCs w:val="false"/>
          <w:position w:val="0"/>
          <w:sz w:val="20"/>
          <w:sz w:val="20"/>
          <w:szCs w:val="20"/>
          <w:vertAlign w:val="baseline"/>
          <w:lang w:val="cs-CZ"/>
        </w:rPr>
        <w:t>)</w:t>
      </w:r>
      <w:r>
        <w:rPr>
          <w:rFonts w:ascii="Tahoma" w:hAnsi="Tahoma"/>
          <w:b w:val="false"/>
          <w:bCs w:val="false"/>
          <w:position w:val="0"/>
          <w:sz w:val="20"/>
          <w:sz w:val="20"/>
          <w:szCs w:val="20"/>
          <w:vertAlign w:val="baseline"/>
          <w:lang w:val="cs-CZ"/>
        </w:rPr>
        <w:t>-</w:t>
      </w:r>
      <w:r>
        <w:rPr>
          <w:rFonts w:ascii="Tahoma" w:hAnsi="Tahoma"/>
          <w:b w:val="false"/>
          <w:bCs w:val="false"/>
          <w:position w:val="0"/>
          <w:sz w:val="20"/>
          <w:sz w:val="20"/>
          <w:szCs w:val="20"/>
          <w:vertAlign w:val="baseline"/>
          <w:lang w:val="cs-CZ"/>
        </w:rPr>
        <w:t>1)</w:t>
      </w:r>
      <w:r>
        <w:rPr>
          <w:rFonts w:ascii="Tahoma" w:hAnsi="Tahoma"/>
          <w:b w:val="false"/>
          <w:bCs w:val="false"/>
          <w:position w:val="0"/>
          <w:sz w:val="20"/>
          <w:sz w:val="20"/>
          <w:szCs w:val="20"/>
          <w:vertAlign w:val="baseline"/>
          <w:lang w:val="cs-CZ"/>
        </w:rPr>
        <w:t xml:space="preserve"> * 10 = </w:t>
      </w:r>
      <w:r>
        <w:rPr>
          <w:rFonts w:ascii="Tahoma" w:hAnsi="Tahoma"/>
          <w:b w:val="false"/>
          <w:bCs w:val="false"/>
          <w:position w:val="0"/>
          <w:sz w:val="20"/>
          <w:sz w:val="20"/>
          <w:szCs w:val="20"/>
          <w:vertAlign w:val="baseline"/>
          <w:lang w:val="cs-CZ"/>
        </w:rPr>
        <w:t>((</w:t>
      </w:r>
      <w:r>
        <w:rPr>
          <w:rFonts w:ascii="Tahoma" w:hAnsi="Tahoma"/>
          <w:b w:val="false"/>
          <w:bCs w:val="false"/>
          <w:position w:val="0"/>
          <w:sz w:val="20"/>
          <w:sz w:val="20"/>
          <w:szCs w:val="20"/>
          <w:vertAlign w:val="baseline"/>
          <w:lang w:val="cs-CZ"/>
        </w:rPr>
        <w:t>1.2 / 0.1</w:t>
      </w:r>
      <w:r>
        <w:rPr>
          <w:rFonts w:ascii="Tahoma" w:hAnsi="Tahoma"/>
          <w:b w:val="false"/>
          <w:bCs w:val="false"/>
          <w:position w:val="0"/>
          <w:sz w:val="20"/>
          <w:sz w:val="20"/>
          <w:szCs w:val="20"/>
          <w:vertAlign w:val="baseline"/>
          <w:lang w:val="cs-CZ"/>
        </w:rPr>
        <w:t>)-1)</w:t>
      </w:r>
      <w:r>
        <w:rPr>
          <w:rFonts w:ascii="Tahoma" w:hAnsi="Tahoma"/>
          <w:b w:val="false"/>
          <w:bCs w:val="false"/>
          <w:position w:val="0"/>
          <w:sz w:val="20"/>
          <w:sz w:val="20"/>
          <w:szCs w:val="20"/>
          <w:vertAlign w:val="baseline"/>
          <w:lang w:val="cs-CZ"/>
        </w:rPr>
        <w:t xml:space="preserve"> * 10 = 1</w:t>
      </w:r>
      <w:r>
        <w:rPr>
          <w:rFonts w:ascii="Tahoma" w:hAnsi="Tahoma"/>
          <w:b w:val="false"/>
          <w:bCs w:val="false"/>
          <w:position w:val="0"/>
          <w:sz w:val="20"/>
          <w:sz w:val="20"/>
          <w:szCs w:val="20"/>
          <w:vertAlign w:val="baseline"/>
          <w:lang w:val="cs-CZ"/>
        </w:rPr>
        <w:t>1</w:t>
      </w:r>
      <w:r>
        <w:rPr>
          <w:rFonts w:ascii="Tahoma" w:hAnsi="Tahoma"/>
          <w:b w:val="false"/>
          <w:bCs w:val="false"/>
          <w:position w:val="0"/>
          <w:sz w:val="20"/>
          <w:sz w:val="20"/>
          <w:szCs w:val="20"/>
          <w:vertAlign w:val="baseline"/>
          <w:lang w:val="cs-CZ"/>
        </w:rPr>
        <w:t>0m</w:t>
        <w:br/>
        <w:t>          smes TMX 10/60 je tedy vhodna pro ponor az do hloubky 1</w:t>
      </w:r>
      <w:r>
        <w:rPr>
          <w:rFonts w:ascii="Tahoma" w:hAnsi="Tahoma"/>
          <w:b w:val="false"/>
          <w:bCs w:val="false"/>
          <w:position w:val="0"/>
          <w:sz w:val="20"/>
          <w:sz w:val="20"/>
          <w:szCs w:val="20"/>
          <w:vertAlign w:val="baseline"/>
          <w:lang w:val="cs-CZ"/>
        </w:rPr>
        <w:t>1</w:t>
      </w:r>
      <w:r>
        <w:rPr>
          <w:rFonts w:ascii="Tahoma" w:hAnsi="Tahoma"/>
          <w:b w:val="false"/>
          <w:bCs w:val="false"/>
          <w:position w:val="0"/>
          <w:sz w:val="20"/>
          <w:sz w:val="20"/>
          <w:szCs w:val="20"/>
          <w:vertAlign w:val="baseline"/>
          <w:lang w:val="cs-CZ"/>
        </w:rPr>
        <w:t>0m</w:t>
        <w:br/>
        <w:t>      - mnozstvi helia volime podle ekvivalentni narkoticke (vzduchove) hloubky (END, EAD), podle predchozich zkusenosti s potapeni se vzduchem zvolime END 36m</w:t>
        <w:br/>
        <w:t>          END(m) = ((FN2 * (d(m)+10)) / 0.79) - 10</w:t>
        <w:br/>
        <w:t>          FN2 = (0.79 * (END+10)) / (d + 10) = (0.79 * (36 + 10)) / (100 + 10) = 0.33036    ... odpovida 33% dusiku, pro zjednoduseni pouzijeme mene, tj. 30%</w:t>
        <w:br/>
        <w:t>          a END pak vychazi ((0.3 * (100 + 10)) / 0.79) - 10 = 31.77m</w:t>
        <w:br/>
        <w:t>          smes 10/60 tedy bude z pohedu dusikoveho narkotickeho potencialu jako dychani vzduchu v hloubce cca 32m</w:t>
        <w:br/>
        <w:t>  - zatizeni organismu kyslikem urcime podle prubehu ponoru a nasledne dekomprese:</w:t>
        <w:br/>
        <w:t>      - sestup na cilovou hloubku 10minut, pobyt na cilove hloubce 10minut, dekomprese podle V-Planneru:</w:t>
      </w:r>
    </w:p>
    <w:p>
      <w:pPr>
        <w:pStyle w:val="Quotations"/>
        <w:widowControl/>
        <w:spacing w:before="0" w:after="283"/>
        <w:ind w:left="0" w:right="0" w:hanging="0"/>
        <w:rPr/>
      </w:pPr>
      <w:r>
        <w:rPr>
          <w:rFonts w:ascii="Courier New;Courier;monospace" w:hAnsi="Courier New;Courier;monospace"/>
          <w:b w:val="false"/>
          <w:i w:val="false"/>
          <w:caps w:val="false"/>
          <w:smallCaps w:val="false"/>
          <w:color w:val="222222"/>
          <w:spacing w:val="0"/>
          <w:sz w:val="18"/>
          <w:shd w:fill="FFFFFF" w:val="clear"/>
        </w:rPr>
        <w:t>Depth Stop Run Mix pO2 EAD</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Des 100   - 10 10/60 - -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Lvl 100  10 20 10/60 1.20 35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Asc 80    - 22 10/60 - -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Asc 75    - 22 10/60 - -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75 0:13 23 10/60 1.40 28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72 1:00 24 10/60 1.40 27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69 1:00 25 10/60 1.40 26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66 1:00 26 10/60 1.40 25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63 1:00 27 10/60 1.40 24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60 1:00 28 10/60 1.40 23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57 1:00 29 10/60 1.40 22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54 1:00 30 10/60 1.40 21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51 1:00 31 10/60 1.40 20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48 1:00 32 10/60 1.40 19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45 1:00 33 10/60 1.40 18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42 1:00 34 10/60 1.40 17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39 2:00 36 10/60 1.40 16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36 1:00 37 10/60 1.40 15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33 2:00 39 10/60 1.40 14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30 3:00 42 10/60 1.40 13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27 3:00 45 10/60 1.40 12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24 3:00 48 10/60 1.40 11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21 3:00 51 10/60 1.60 11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18 4:00 55 10/60 1.60 10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15 5:00 60 10/60 1.60 9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12 6:00 66 10/60 1.60 8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9  8:00 74 10/60 1.60 7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6   29 103 10/60 1.60 6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Sfc -    - 103 10/60 - - </w:t>
      </w:r>
      <w:r>
        <w:rPr>
          <w:rFonts w:ascii="Courier New;Courier;monospace" w:hAnsi="Courier New;Courier;monospace"/>
        </w:rPr>
        <w:br/>
        <w:br/>
        <w:br/>
      </w:r>
      <w:r>
        <w:rPr>
          <w:rFonts w:ascii="Courier New;Courier;monospace" w:hAnsi="Courier New;Courier;monospace"/>
          <w:b w:val="false"/>
          <w:i w:val="false"/>
          <w:caps w:val="false"/>
          <w:smallCaps w:val="false"/>
          <w:color w:val="222222"/>
          <w:spacing w:val="0"/>
          <w:sz w:val="18"/>
          <w:shd w:fill="FFFFFF" w:val="clear"/>
        </w:rPr>
        <w:t>Dive# 1,  VPM-B  +0</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Elevation = 0 m</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CNS = 125%</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OTU's = 169</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Decozone start = 81 m</w:t>
      </w:r>
    </w:p>
    <w:p>
      <w:pPr>
        <w:pStyle w:val="TextBody"/>
        <w:rPr>
          <w:rFonts w:ascii="Tahoma" w:hAnsi="Tahoma"/>
          <w:sz w:val="20"/>
          <w:szCs w:val="20"/>
        </w:rPr>
      </w:pPr>
      <w:r>
        <w:rPr>
          <w:rFonts w:ascii="Tahoma" w:hAnsi="Tahoma"/>
          <w:sz w:val="20"/>
          <w:szCs w:val="20"/>
        </w:rPr>
        <w:t xml:space="preserve">        </w:t>
      </w:r>
      <w:r>
        <w:rPr>
          <w:rFonts w:ascii="Tahoma" w:hAnsi="Tahoma"/>
          <w:sz w:val="20"/>
          <w:szCs w:val="20"/>
        </w:rPr>
        <w:t xml:space="preserve">vidime, ze jsme 'mirne', tedy o 25% prekrocily jednorazovou kyslikovou expozici ... pokud zmenime mirne dekompresni plan a vynechame dekompresi se stpointem 1.6, vysledek vychazi casove temer </w:t>
        <w:br/>
        <w:t>           stejne (103 oproti 109minutam), ale parametry CNS a OTU se zlepsi:</w:t>
      </w:r>
    </w:p>
    <w:p>
      <w:pPr>
        <w:pStyle w:val="Quotations"/>
        <w:widowControl/>
        <w:spacing w:before="0" w:after="283"/>
        <w:ind w:left="0" w:right="0" w:hanging="0"/>
        <w:rPr/>
      </w:pPr>
      <w:r>
        <w:rPr>
          <w:caps w:val="false"/>
          <w:smallCaps w:val="false"/>
          <w:color w:val="222222"/>
          <w:spacing w:val="0"/>
          <w:shd w:fill="FFFFFF" w:val="clear"/>
        </w:rPr>
        <w:t> </w:t>
      </w:r>
      <w:r>
        <w:rPr>
          <w:rFonts w:ascii="Courier New;Courier;monospace" w:hAnsi="Courier New;Courier;monospace"/>
          <w:b w:val="false"/>
          <w:i w:val="false"/>
          <w:caps w:val="false"/>
          <w:smallCaps w:val="false"/>
          <w:color w:val="222222"/>
          <w:spacing w:val="0"/>
          <w:sz w:val="18"/>
          <w:shd w:fill="FFFFFF" w:val="clear"/>
        </w:rPr>
        <w:t>Depth Stop Run Mix pO2 EAD</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Des 100   - 10 10/60 - -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Lvl 100  10 20 10/60 1.20 35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Asc 95    - 20 10/60 - -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Asc 75    - 22 10/60 - -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75 0:13 23 10/60 1.40 28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72 1:00 24 10/60 1.40 27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69 1:00 25 10/60 1.40 26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66 1:00 26 10/60 1.40 25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63 1:00 27 10/60 1.40 24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60 1:00 28 10/60 1.40 23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57 1:00 29 10/60 1.40 22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54 1:00 30 10/60 1.40 21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51 1:00 31 10/60 1.40 20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48 1:00 32 10/60 1.40 19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45 1:00 33 10/60 1.40 18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42 1:00 34 10/60 1.40 17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39 2:00 36 10/60 1.40 16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36 1:00 37 10/60 1.40 15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33 2:00 39 10/60 1.40 14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30 3:00 42 10/60 1.40 13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27 3:00 45 10/60 1.40 12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24 3:00 48 10/60 1.40 11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21 4:00 52 10/60 1.40 10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18 4:00 56 10/60 1.40 9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15 6:00 62 10/60 1.40 8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12 6:00 68 10/60 1.40 7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9  9:00 77 10/60 1.40 6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Stp 6   32 109 10/60 1.40 5 </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 xml:space="preserve">Sfc -    - 109 10/60 - - </w:t>
      </w:r>
      <w:r>
        <w:rPr>
          <w:rFonts w:ascii="Courier New;Courier;monospace" w:hAnsi="Courier New;Courier;monospace"/>
        </w:rPr>
        <w:br/>
        <w:br/>
        <w:br/>
      </w:r>
      <w:r>
        <w:rPr>
          <w:rFonts w:ascii="Courier New;Courier;monospace" w:hAnsi="Courier New;Courier;monospace"/>
          <w:b w:val="false"/>
          <w:i w:val="false"/>
          <w:caps w:val="false"/>
          <w:smallCaps w:val="false"/>
          <w:color w:val="222222"/>
          <w:spacing w:val="0"/>
          <w:sz w:val="18"/>
          <w:shd w:fill="FFFFFF" w:val="clear"/>
        </w:rPr>
        <w:t>Dive# 1,  VPM-B  +0</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Elevation = 0 m</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CNS = 65%</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OTU's = 163</w:t>
      </w:r>
      <w:r>
        <w:rPr>
          <w:rFonts w:ascii="Courier New;Courier;monospace" w:hAnsi="Courier New;Courier;monospace"/>
        </w:rPr>
        <w:br/>
      </w:r>
      <w:r>
        <w:rPr>
          <w:rFonts w:ascii="Courier New;Courier;monospace" w:hAnsi="Courier New;Courier;monospace"/>
          <w:b w:val="false"/>
          <w:i w:val="false"/>
          <w:caps w:val="false"/>
          <w:smallCaps w:val="false"/>
          <w:color w:val="222222"/>
          <w:spacing w:val="0"/>
          <w:sz w:val="18"/>
          <w:shd w:fill="FFFFFF" w:val="clear"/>
        </w:rPr>
        <w:t>Decozone start = 81 m</w:t>
      </w:r>
    </w:p>
    <w:p>
      <w:pPr>
        <w:pStyle w:val="TextBody"/>
        <w:rPr/>
      </w:pPr>
      <w:r>
        <w:rPr/>
        <w:br/>
      </w:r>
      <w:r>
        <w:rPr>
          <w:rFonts w:ascii="Tahoma" w:hAnsi="Tahoma"/>
          <w:sz w:val="20"/>
          <w:szCs w:val="20"/>
        </w:rPr>
        <w:t>  - bailout pro dany ponor pouzijeme bud z programu V-Planner nebo jej vypocitame podle dekomprese s pouzitim otevreneho okruhu</w:t>
      </w:r>
    </w:p>
    <w:p>
      <w:pPr>
        <w:pStyle w:val="Quotations"/>
        <w:widowControl/>
        <w:spacing w:before="0" w:after="283"/>
        <w:ind w:left="0" w:right="0" w:hanging="0"/>
        <w:rPr/>
      </w:pPr>
      <w:r>
        <w:rPr>
          <w:rFonts w:ascii="Courier New;Courier;monospace" w:hAnsi="Courier New;Courier;monospace"/>
          <w:b w:val="false"/>
          <w:i w:val="false"/>
          <w:caps w:val="false"/>
          <w:smallCaps w:val="false"/>
          <w:color w:val="222222"/>
          <w:spacing w:val="0"/>
          <w:sz w:val="18"/>
          <w:shd w:fill="FFFFFF" w:val="clear"/>
        </w:rPr>
        <w:t>Depth Stop Run Mix pO2 EAD</w:t>
      </w:r>
      <w:r>
        <w:rPr/>
        <w:br/>
      </w:r>
      <w:r>
        <w:rPr>
          <w:rFonts w:ascii="Courier New;Courier;monospace" w:hAnsi="Courier New;Courier;monospace"/>
          <w:b w:val="false"/>
          <w:i w:val="false"/>
          <w:caps w:val="false"/>
          <w:smallCaps w:val="false"/>
          <w:color w:val="222222"/>
          <w:spacing w:val="0"/>
          <w:sz w:val="18"/>
          <w:shd w:fill="FFFFFF" w:val="clear"/>
        </w:rPr>
        <w:t xml:space="preserve">Des 100   - 10 10/60 - - </w:t>
      </w:r>
      <w:r>
        <w:rPr/>
        <w:br/>
      </w:r>
      <w:r>
        <w:rPr>
          <w:rFonts w:ascii="Courier New;Courier;monospace" w:hAnsi="Courier New;Courier;monospace"/>
          <w:b w:val="false"/>
          <w:i w:val="false"/>
          <w:caps w:val="false"/>
          <w:smallCaps w:val="false"/>
          <w:color w:val="222222"/>
          <w:spacing w:val="0"/>
          <w:sz w:val="18"/>
          <w:shd w:fill="FFFFFF" w:val="clear"/>
        </w:rPr>
        <w:t xml:space="preserve">Lvl 100  10 20 10/60 1.20 35 </w:t>
      </w:r>
      <w:r>
        <w:rPr/>
        <w:br/>
      </w:r>
      <w:r>
        <w:rPr>
          <w:rFonts w:ascii="Courier New;Courier;monospace" w:hAnsi="Courier New;Courier;monospace"/>
          <w:b w:val="false"/>
          <w:i w:val="false"/>
          <w:caps w:val="false"/>
          <w:smallCaps w:val="false"/>
          <w:color w:val="222222"/>
          <w:spacing w:val="0"/>
          <w:sz w:val="18"/>
          <w:shd w:fill="FFFFFF" w:val="clear"/>
        </w:rPr>
        <w:t xml:space="preserve">Asc 78    - 22 10/60 - - </w:t>
      </w:r>
      <w:r>
        <w:rPr/>
        <w:br/>
      </w:r>
      <w:r>
        <w:rPr>
          <w:rFonts w:ascii="Courier New;Courier;monospace" w:hAnsi="Courier New;Courier;monospace"/>
          <w:b w:val="false"/>
          <w:i w:val="false"/>
          <w:caps w:val="false"/>
          <w:smallCaps w:val="false"/>
          <w:color w:val="222222"/>
          <w:spacing w:val="0"/>
          <w:sz w:val="18"/>
          <w:shd w:fill="FFFFFF" w:val="clear"/>
        </w:rPr>
        <w:t xml:space="preserve">Stp 60 0:53 25 10/60 0.68 18 </w:t>
      </w:r>
      <w:r>
        <w:rPr/>
        <w:br/>
      </w:r>
      <w:r>
        <w:rPr>
          <w:rFonts w:ascii="Courier New;Courier;monospace" w:hAnsi="Courier New;Courier;monospace"/>
          <w:b w:val="false"/>
          <w:i w:val="false"/>
          <w:caps w:val="false"/>
          <w:smallCaps w:val="false"/>
          <w:color w:val="222222"/>
          <w:spacing w:val="0"/>
          <w:sz w:val="18"/>
          <w:shd w:fill="FFFFFF" w:val="clear"/>
        </w:rPr>
        <w:t xml:space="preserve">Stp 57 1:00 26 10/60 0.65 17 </w:t>
      </w:r>
      <w:r>
        <w:rPr/>
        <w:br/>
      </w:r>
      <w:r>
        <w:rPr>
          <w:rFonts w:ascii="Courier New;Courier;monospace" w:hAnsi="Courier New;Courier;monospace"/>
          <w:b w:val="false"/>
          <w:i w:val="false"/>
          <w:caps w:val="false"/>
          <w:smallCaps w:val="false"/>
          <w:color w:val="222222"/>
          <w:spacing w:val="0"/>
          <w:sz w:val="18"/>
          <w:shd w:fill="FFFFFF" w:val="clear"/>
        </w:rPr>
        <w:t xml:space="preserve">Stp 54 1:00 27 10/60 0.62 15 </w:t>
      </w:r>
      <w:r>
        <w:rPr/>
        <w:br/>
      </w:r>
      <w:r>
        <w:rPr>
          <w:rFonts w:ascii="Courier New;Courier;monospace" w:hAnsi="Courier New;Courier;monospace"/>
          <w:b w:val="false"/>
          <w:i w:val="false"/>
          <w:caps w:val="false"/>
          <w:smallCaps w:val="false"/>
          <w:color w:val="222222"/>
          <w:spacing w:val="0"/>
          <w:sz w:val="18"/>
          <w:shd w:fill="FFFFFF" w:val="clear"/>
        </w:rPr>
        <w:t xml:space="preserve">Stp 51 1:00 28 10/60 0.59 14 </w:t>
      </w:r>
      <w:r>
        <w:rPr/>
        <w:br/>
      </w:r>
      <w:r>
        <w:rPr>
          <w:rFonts w:ascii="Courier New;Courier;monospace" w:hAnsi="Courier New;Courier;monospace"/>
          <w:b w:val="false"/>
          <w:i w:val="false"/>
          <w:caps w:val="false"/>
          <w:smallCaps w:val="false"/>
          <w:color w:val="222222"/>
          <w:spacing w:val="0"/>
          <w:sz w:val="18"/>
          <w:shd w:fill="FFFFFF" w:val="clear"/>
        </w:rPr>
        <w:t xml:space="preserve">Stp 48 2:00 30 10/60 0.56 13 </w:t>
      </w:r>
      <w:r>
        <w:rPr/>
        <w:br/>
      </w:r>
      <w:r>
        <w:rPr>
          <w:rFonts w:ascii="Courier New;Courier;monospace" w:hAnsi="Courier New;Courier;monospace"/>
          <w:b w:val="false"/>
          <w:i w:val="false"/>
          <w:caps w:val="false"/>
          <w:smallCaps w:val="false"/>
          <w:color w:val="222222"/>
          <w:spacing w:val="0"/>
          <w:sz w:val="18"/>
          <w:shd w:fill="FFFFFF" w:val="clear"/>
        </w:rPr>
        <w:t xml:space="preserve">Stp 45 2:00 32 10/60 0.54 12 </w:t>
      </w:r>
      <w:r>
        <w:rPr/>
        <w:br/>
      </w:r>
      <w:r>
        <w:rPr>
          <w:rFonts w:ascii="Courier New;Courier;monospace" w:hAnsi="Courier New;Courier;monospace"/>
          <w:b w:val="false"/>
          <w:i w:val="false"/>
          <w:caps w:val="false"/>
          <w:smallCaps w:val="false"/>
          <w:color w:val="222222"/>
          <w:spacing w:val="0"/>
          <w:sz w:val="18"/>
          <w:shd w:fill="FFFFFF" w:val="clear"/>
        </w:rPr>
        <w:t xml:space="preserve">Stp 42 2:00 34 10/60 0.51 11 </w:t>
      </w:r>
      <w:r>
        <w:rPr/>
        <w:br/>
      </w:r>
      <w:r>
        <w:rPr>
          <w:rFonts w:ascii="Courier New;Courier;monospace" w:hAnsi="Courier New;Courier;monospace"/>
          <w:b w:val="false"/>
          <w:i w:val="false"/>
          <w:caps w:val="false"/>
          <w:smallCaps w:val="false"/>
          <w:color w:val="222222"/>
          <w:spacing w:val="0"/>
          <w:sz w:val="18"/>
          <w:shd w:fill="FFFFFF" w:val="clear"/>
        </w:rPr>
        <w:t xml:space="preserve">Stp 39 2:00 36 10/60 0.48 9 </w:t>
      </w:r>
      <w:r>
        <w:rPr/>
        <w:br/>
      </w:r>
      <w:r>
        <w:rPr>
          <w:rFonts w:ascii="Courier New;Courier;monospace" w:hAnsi="Courier New;Courier;monospace"/>
          <w:b w:val="false"/>
          <w:i w:val="false"/>
          <w:caps w:val="false"/>
          <w:smallCaps w:val="false"/>
          <w:color w:val="222222"/>
          <w:spacing w:val="0"/>
          <w:sz w:val="18"/>
          <w:shd w:fill="FFFFFF" w:val="clear"/>
        </w:rPr>
        <w:t xml:space="preserve">Stp 36 2:00 38 32 1.43 30 </w:t>
      </w:r>
      <w:r>
        <w:rPr/>
        <w:br/>
      </w:r>
      <w:r>
        <w:rPr>
          <w:rFonts w:ascii="Courier New;Courier;monospace" w:hAnsi="Courier New;Courier;monospace"/>
          <w:b w:val="false"/>
          <w:i w:val="false"/>
          <w:caps w:val="false"/>
          <w:smallCaps w:val="false"/>
          <w:color w:val="222222"/>
          <w:spacing w:val="0"/>
          <w:sz w:val="18"/>
          <w:shd w:fill="FFFFFF" w:val="clear"/>
        </w:rPr>
        <w:t xml:space="preserve">Stp 33 1:00 39 32 1.34 27 </w:t>
      </w:r>
      <w:r>
        <w:rPr/>
        <w:br/>
      </w:r>
      <w:r>
        <w:rPr>
          <w:rFonts w:ascii="Courier New;Courier;monospace" w:hAnsi="Courier New;Courier;monospace"/>
          <w:b w:val="false"/>
          <w:i w:val="false"/>
          <w:caps w:val="false"/>
          <w:smallCaps w:val="false"/>
          <w:color w:val="222222"/>
          <w:spacing w:val="0"/>
          <w:sz w:val="18"/>
          <w:shd w:fill="FFFFFF" w:val="clear"/>
        </w:rPr>
        <w:t xml:space="preserve">Stp 30 2:00 41 32 1.25 24 </w:t>
      </w:r>
      <w:r>
        <w:rPr/>
        <w:br/>
      </w:r>
      <w:r>
        <w:rPr>
          <w:rFonts w:ascii="Courier New;Courier;monospace" w:hAnsi="Courier New;Courier;monospace"/>
          <w:b w:val="false"/>
          <w:i w:val="false"/>
          <w:caps w:val="false"/>
          <w:smallCaps w:val="false"/>
          <w:color w:val="222222"/>
          <w:spacing w:val="0"/>
          <w:sz w:val="18"/>
          <w:shd w:fill="FFFFFF" w:val="clear"/>
        </w:rPr>
        <w:t xml:space="preserve">Stp 27 2:00 43 32 1.16 22 </w:t>
      </w:r>
      <w:r>
        <w:rPr/>
        <w:br/>
      </w:r>
      <w:r>
        <w:rPr>
          <w:rFonts w:ascii="Courier New;Courier;monospace" w:hAnsi="Courier New;Courier;monospace"/>
          <w:b w:val="false"/>
          <w:i w:val="false"/>
          <w:caps w:val="false"/>
          <w:smallCaps w:val="false"/>
          <w:color w:val="222222"/>
          <w:spacing w:val="0"/>
          <w:sz w:val="18"/>
          <w:shd w:fill="FFFFFF" w:val="clear"/>
        </w:rPr>
        <w:t xml:space="preserve">Stp 24 3:00 46 32 1.06 19 </w:t>
      </w:r>
      <w:r>
        <w:rPr/>
        <w:br/>
      </w:r>
      <w:r>
        <w:rPr>
          <w:rFonts w:ascii="Courier New;Courier;monospace" w:hAnsi="Courier New;Courier;monospace"/>
          <w:b w:val="false"/>
          <w:i w:val="false"/>
          <w:caps w:val="false"/>
          <w:smallCaps w:val="false"/>
          <w:color w:val="222222"/>
          <w:spacing w:val="0"/>
          <w:sz w:val="18"/>
          <w:shd w:fill="FFFFFF" w:val="clear"/>
        </w:rPr>
        <w:t xml:space="preserve">Stp 21 4:00 50 50 1.52 9 </w:t>
      </w:r>
      <w:r>
        <w:rPr/>
        <w:br/>
      </w:r>
      <w:r>
        <w:rPr>
          <w:rFonts w:ascii="Courier New;Courier;monospace" w:hAnsi="Courier New;Courier;monospace"/>
          <w:b w:val="false"/>
          <w:i w:val="false"/>
          <w:caps w:val="false"/>
          <w:smallCaps w:val="false"/>
          <w:color w:val="222222"/>
          <w:spacing w:val="0"/>
          <w:sz w:val="18"/>
          <w:shd w:fill="FFFFFF" w:val="clear"/>
        </w:rPr>
        <w:t xml:space="preserve">Stp 18 4:00 54 50 1.37 8 </w:t>
      </w:r>
      <w:r>
        <w:rPr/>
        <w:br/>
      </w:r>
      <w:r>
        <w:rPr>
          <w:rFonts w:ascii="Courier New;Courier;monospace" w:hAnsi="Courier New;Courier;monospace"/>
          <w:b w:val="false"/>
          <w:i w:val="false"/>
          <w:caps w:val="false"/>
          <w:smallCaps w:val="false"/>
          <w:color w:val="222222"/>
          <w:spacing w:val="0"/>
          <w:sz w:val="18"/>
          <w:shd w:fill="FFFFFF" w:val="clear"/>
        </w:rPr>
        <w:t xml:space="preserve">Stp 15 6:00 60 50 1.23 6 </w:t>
      </w:r>
      <w:r>
        <w:rPr/>
        <w:br/>
      </w:r>
      <w:r>
        <w:rPr>
          <w:rFonts w:ascii="Courier New;Courier;monospace" w:hAnsi="Courier New;Courier;monospace"/>
          <w:b w:val="false"/>
          <w:i w:val="false"/>
          <w:caps w:val="false"/>
          <w:smallCaps w:val="false"/>
          <w:color w:val="222222"/>
          <w:spacing w:val="0"/>
          <w:sz w:val="18"/>
          <w:shd w:fill="FFFFFF" w:val="clear"/>
        </w:rPr>
        <w:t xml:space="preserve">Stp 12 8:00 68 50 1.08 4 </w:t>
      </w:r>
      <w:r>
        <w:rPr/>
        <w:br/>
      </w:r>
      <w:r>
        <w:rPr>
          <w:rFonts w:ascii="Courier New;Courier;monospace" w:hAnsi="Courier New;Courier;monospace"/>
          <w:b w:val="false"/>
          <w:i w:val="false"/>
          <w:caps w:val="false"/>
          <w:smallCaps w:val="false"/>
          <w:color w:val="222222"/>
          <w:spacing w:val="0"/>
          <w:sz w:val="18"/>
          <w:shd w:fill="FFFFFF" w:val="clear"/>
        </w:rPr>
        <w:t xml:space="preserve">Stp 9    14 82 50 0.94 2 </w:t>
      </w:r>
      <w:r>
        <w:rPr/>
        <w:br/>
      </w:r>
      <w:r>
        <w:rPr>
          <w:rFonts w:ascii="Courier New;Courier;monospace" w:hAnsi="Courier New;Courier;monospace"/>
          <w:b w:val="false"/>
          <w:i w:val="false"/>
          <w:caps w:val="false"/>
          <w:smallCaps w:val="false"/>
          <w:color w:val="222222"/>
          <w:spacing w:val="0"/>
          <w:sz w:val="18"/>
          <w:shd w:fill="FFFFFF" w:val="clear"/>
        </w:rPr>
        <w:t xml:space="preserve">Stp 6   46 128 100 1.58 0 </w:t>
      </w:r>
      <w:r>
        <w:rPr/>
        <w:br/>
      </w:r>
      <w:r>
        <w:rPr>
          <w:rFonts w:ascii="Courier New;Courier;monospace" w:hAnsi="Courier New;Courier;monospace"/>
          <w:b w:val="false"/>
          <w:i w:val="false"/>
          <w:caps w:val="false"/>
          <w:smallCaps w:val="false"/>
          <w:color w:val="222222"/>
          <w:spacing w:val="0"/>
          <w:sz w:val="18"/>
          <w:shd w:fill="FFFFFF" w:val="clear"/>
        </w:rPr>
        <w:t xml:space="preserve">Sfc -    - 128 100 - - </w:t>
      </w:r>
      <w:r>
        <w:rPr/>
        <w:br/>
        <w:br/>
        <w:br/>
      </w:r>
      <w:r>
        <w:rPr>
          <w:rFonts w:ascii="Courier New;Courier;monospace" w:hAnsi="Courier New;Courier;monospace"/>
          <w:b w:val="false"/>
          <w:i w:val="false"/>
          <w:caps w:val="false"/>
          <w:smallCaps w:val="false"/>
          <w:color w:val="222222"/>
          <w:spacing w:val="0"/>
          <w:sz w:val="18"/>
          <w:shd w:fill="FFFFFF" w:val="clear"/>
        </w:rPr>
        <w:t>Dive# 1,  VPM-B/FBO  +3</w:t>
      </w:r>
      <w:r>
        <w:rPr/>
        <w:br/>
      </w:r>
      <w:r>
        <w:rPr>
          <w:rFonts w:ascii="Courier New;Courier;monospace" w:hAnsi="Courier New;Courier;monospace"/>
          <w:b w:val="false"/>
          <w:i w:val="false"/>
          <w:caps w:val="false"/>
          <w:smallCaps w:val="false"/>
          <w:color w:val="222222"/>
          <w:spacing w:val="0"/>
          <w:sz w:val="18"/>
          <w:shd w:fill="FFFFFF" w:val="clear"/>
        </w:rPr>
        <w:t>Elevation = 0 m</w:t>
      </w:r>
      <w:r>
        <w:rPr/>
        <w:br/>
      </w:r>
      <w:r>
        <w:rPr>
          <w:rFonts w:ascii="Courier New;Courier;monospace" w:hAnsi="Courier New;Courier;monospace"/>
          <w:b w:val="false"/>
          <w:i w:val="false"/>
          <w:caps w:val="false"/>
          <w:smallCaps w:val="false"/>
          <w:color w:val="222222"/>
          <w:spacing w:val="0"/>
          <w:sz w:val="18"/>
          <w:shd w:fill="FFFFFF" w:val="clear"/>
        </w:rPr>
        <w:t>CNS = 98%</w:t>
      </w:r>
      <w:r>
        <w:rPr/>
        <w:br/>
      </w:r>
      <w:r>
        <w:rPr>
          <w:rFonts w:ascii="Courier New;Courier;monospace" w:hAnsi="Courier New;Courier;monospace"/>
          <w:b w:val="false"/>
          <w:i w:val="false"/>
          <w:caps w:val="false"/>
          <w:smallCaps w:val="false"/>
          <w:color w:val="222222"/>
          <w:spacing w:val="0"/>
          <w:sz w:val="18"/>
          <w:shd w:fill="FFFFFF" w:val="clear"/>
        </w:rPr>
        <w:t>OTU's = 167</w:t>
      </w:r>
      <w:r>
        <w:rPr/>
        <w:br/>
      </w:r>
      <w:r>
        <w:rPr>
          <w:rFonts w:ascii="Courier New;Courier;monospace" w:hAnsi="Courier New;Courier;monospace"/>
          <w:b w:val="false"/>
          <w:i w:val="false"/>
          <w:caps w:val="false"/>
          <w:smallCaps w:val="false"/>
          <w:color w:val="222222"/>
          <w:spacing w:val="0"/>
          <w:sz w:val="18"/>
          <w:shd w:fill="FFFFFF" w:val="clear"/>
        </w:rPr>
        <w:t>Gas  10/60 = 2214 ltr.</w:t>
      </w:r>
      <w:r>
        <w:rPr/>
        <w:br/>
      </w:r>
      <w:r>
        <w:rPr>
          <w:rFonts w:ascii="Courier New;Courier;monospace" w:hAnsi="Courier New;Courier;monospace"/>
          <w:b w:val="false"/>
          <w:i w:val="false"/>
          <w:caps w:val="false"/>
          <w:smallCaps w:val="false"/>
          <w:color w:val="222222"/>
          <w:spacing w:val="0"/>
          <w:sz w:val="18"/>
          <w:shd w:fill="FFFFFF" w:val="clear"/>
        </w:rPr>
        <w:t>Gas  32 = 758 ltr.</w:t>
      </w:r>
      <w:r>
        <w:rPr/>
        <w:br/>
      </w:r>
      <w:r>
        <w:rPr>
          <w:rFonts w:ascii="Courier New;Courier;monospace" w:hAnsi="Courier New;Courier;monospace"/>
          <w:b w:val="false"/>
          <w:i w:val="false"/>
          <w:caps w:val="false"/>
          <w:smallCaps w:val="false"/>
          <w:color w:val="222222"/>
          <w:spacing w:val="0"/>
          <w:sz w:val="18"/>
          <w:shd w:fill="FFFFFF" w:val="clear"/>
        </w:rPr>
        <w:t>Gas  50 = 1620 ltr.</w:t>
      </w:r>
      <w:r>
        <w:rPr/>
        <w:br/>
      </w:r>
      <w:r>
        <w:rPr>
          <w:rFonts w:ascii="Courier New;Courier;monospace" w:hAnsi="Courier New;Courier;monospace"/>
          <w:b w:val="false"/>
          <w:i w:val="false"/>
          <w:caps w:val="false"/>
          <w:smallCaps w:val="false"/>
          <w:color w:val="222222"/>
          <w:spacing w:val="0"/>
          <w:sz w:val="18"/>
          <w:shd w:fill="FFFFFF" w:val="clear"/>
        </w:rPr>
        <w:t>Gas  100 = 1460 ltr.</w:t>
      </w:r>
      <w:r>
        <w:rPr/>
        <w:br/>
      </w:r>
      <w:r>
        <w:rPr>
          <w:rFonts w:ascii="Courier New;Courier;monospace" w:hAnsi="Courier New;Courier;monospace"/>
          <w:b w:val="false"/>
          <w:i w:val="false"/>
          <w:caps w:val="false"/>
          <w:smallCaps w:val="false"/>
          <w:color w:val="222222"/>
          <w:spacing w:val="0"/>
          <w:sz w:val="18"/>
          <w:shd w:fill="FFFFFF" w:val="clear"/>
        </w:rPr>
        <w:t>Decozone start = 82 m</w:t>
      </w:r>
      <w:r>
        <w:rPr>
          <w:rFonts w:ascii="Courier New;Courier;monospace" w:hAnsi="Courier New;Courier;monospace"/>
        </w:rPr>
        <w:t>    </w:t>
      </w:r>
      <w:r>
        <w:rPr/>
        <w:t xml:space="preserve">      </w:t>
      </w:r>
    </w:p>
    <w:p>
      <w:pPr>
        <w:pStyle w:val="TextBody"/>
        <w:rPr>
          <w:rFonts w:ascii="Tahoma" w:hAnsi="Tahoma"/>
          <w:sz w:val="20"/>
          <w:szCs w:val="20"/>
        </w:rPr>
      </w:pPr>
      <w:r>
        <w:rPr>
          <w:rFonts w:ascii="Tahoma" w:hAnsi="Tahoma"/>
          <w:sz w:val="20"/>
          <w:szCs w:val="20"/>
        </w:rPr>
        <w:t xml:space="preserve">     </w:t>
      </w:r>
      <w:r>
        <w:rPr>
          <w:rFonts w:ascii="Tahoma" w:hAnsi="Tahoma"/>
          <w:sz w:val="20"/>
          <w:szCs w:val="20"/>
        </w:rPr>
        <w:t xml:space="preserve">bailout plan byl pocitan s SAC= 22l/m a prechod na smes s vyssim obsahem kysliku az pri parcialnim tlaku kysliku 1.4, tedy by mely stacit plne lahve S80 (11.1l) </w:t>
        <w:br/>
        <w:br/>
        <w:t>  - takto naplanovany ponor prokonzultujeme s buddym a odsouhlasime si smesi, jejich pripravu (plneni), projdeme si ponor v zakladnich casovych momentech</w:t>
        <w:br/>
        <w:t>  - informujeme o svem zameru nejblizsi potapecskou bazi (UnderPressure, Nautilus), informujeme se o moznosti dodani dodatecnych plynu pro pripadne IWR</w:t>
        <w:br/>
        <w:t>  - pripravime podklady pro zachranny plan, cislo pojisteni, telefonni cisla na zachranne slozky (je napsano na informacnim panelu na lokalite)</w:t>
        <w:br/>
      </w:r>
    </w:p>
    <w:p>
      <w:pPr>
        <w:pStyle w:val="Normal"/>
        <w:ind w:left="0" w:hanging="0"/>
        <w:rPr>
          <w:rFonts w:ascii="Tahoma" w:hAnsi="Tahoma"/>
          <w:b w:val="false"/>
          <w:b w:val="false"/>
          <w:bCs w:val="false"/>
          <w:sz w:val="20"/>
          <w:szCs w:val="20"/>
        </w:rPr>
      </w:pPr>
      <w:r>
        <w:rPr>
          <w:rFonts w:ascii="Tahoma" w:hAnsi="Tahoma"/>
          <w:b w:val="false"/>
          <w:bCs w:val="false"/>
          <w:sz w:val="20"/>
          <w:szCs w:val="20"/>
        </w:rPr>
      </w:r>
    </w:p>
    <w:p>
      <w:pPr>
        <w:pStyle w:val="Normal"/>
        <w:ind w:left="0" w:hanging="0"/>
        <w:rPr>
          <w:rFonts w:ascii="Tahoma" w:hAnsi="Tahoma"/>
          <w:b w:val="false"/>
          <w:b w:val="false"/>
          <w:bCs w:val="false"/>
          <w:sz w:val="20"/>
          <w:szCs w:val="20"/>
          <w:lang w:val="cs-CZ"/>
        </w:rPr>
      </w:pPr>
      <w:r>
        <w:rPr>
          <w:rFonts w:ascii="Tahoma" w:hAnsi="Tahoma"/>
          <w:b w:val="false"/>
          <w:bCs w:val="false"/>
          <w:sz w:val="20"/>
          <w:szCs w:val="20"/>
          <w:lang w:val="cs-CZ"/>
        </w:rPr>
      </w:r>
    </w:p>
    <w:p>
      <w:pPr>
        <w:pStyle w:val="Normal"/>
        <w:ind w:left="0" w:hanging="0"/>
        <w:rPr/>
      </w:pPr>
      <w:r>
        <w:rPr/>
      </w:r>
    </w:p>
    <w:sectPr>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Liberation Mono">
    <w:altName w:val="Courier New"/>
    <w:charset w:val="00"/>
    <w:family w:val="roman"/>
    <w:pitch w:val="variable"/>
  </w:font>
  <w:font w:name="Liberation Sans">
    <w:altName w:val="Arial"/>
    <w:charset w:val="00"/>
    <w:family w:val="roman"/>
    <w:pitch w:val="variable"/>
  </w:font>
  <w:font w:name="Tahoma">
    <w:charset w:val="00"/>
    <w:family w:val="roman"/>
    <w:pitch w:val="variable"/>
  </w:font>
  <w:font w:name="Courier New">
    <w:altName w:val="Courier"/>
    <w:charset w:val="00"/>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0"/>
        <w:szCs w:val="24"/>
        <w:lang w:val="en-US" w:eastAsia="zh-CN" w:bidi="hi-IN"/>
      </w:rPr>
    </w:rPrDefault>
    <w:pPrDefault>
      <w:pPr/>
    </w:pPrDefault>
  </w:docDefaults>
  <w:style w:type="paragraph" w:styleId="Normal">
    <w:name w:val="Normal"/>
    <w:qFormat/>
    <w:pPr>
      <w:widowControl w:val="false"/>
      <w:suppressAutoHyphens w:val="true"/>
      <w:bidi w:val="0"/>
      <w:jc w:val="left"/>
    </w:pPr>
    <w:rPr>
      <w:rFonts w:ascii="Liberation Serif" w:hAnsi="Liberation Serif" w:eastAsia="SimSun" w:cs="Mangal"/>
      <w:color w:val="00000A"/>
      <w:sz w:val="24"/>
      <w:szCs w:val="24"/>
      <w:lang w:val="en-US" w:eastAsia="zh-CN" w:bidi="hi-IN"/>
    </w:rPr>
  </w:style>
  <w:style w:type="paragraph" w:styleId="Heading2">
    <w:name w:val="Heading 2"/>
    <w:basedOn w:val="Heading"/>
    <w:qFormat/>
    <w:pPr>
      <w:spacing w:before="200" w:after="120"/>
      <w:outlineLvl w:val="1"/>
    </w:pPr>
    <w:rPr>
      <w:rFonts w:ascii="Liberation Serif" w:hAnsi="Liberation Serif" w:eastAsia="SimSun" w:cs="Mangal"/>
      <w:b/>
      <w:bCs/>
      <w:sz w:val="36"/>
      <w:szCs w:val="36"/>
    </w:rPr>
  </w:style>
  <w:style w:type="character" w:styleId="InternetLink">
    <w:name w:val="Internet Link"/>
    <w:rPr>
      <w:color w:val="000080"/>
      <w:u w:val="single"/>
      <w:lang w:val="zxx" w:eastAsia="zxx" w:bidi="zxx"/>
    </w:rPr>
  </w:style>
  <w:style w:type="character" w:styleId="StrongEmphasis">
    <w:name w:val="Strong Emphasis"/>
    <w:rPr>
      <w:b/>
      <w:bCs/>
    </w:rPr>
  </w:style>
  <w:style w:type="character" w:styleId="Teletype">
    <w:name w:val="Teletype"/>
    <w:qFormat/>
    <w:rPr>
      <w:rFonts w:ascii="Liberation Mono" w:hAnsi="Liberation Mono" w:eastAsia="NSimSun" w:cs="Liberation Mono"/>
    </w:rPr>
  </w:style>
  <w:style w:type="paragraph" w:styleId="Heading">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Quotations">
    <w:name w:val="Quotation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145641</TotalTime>
  <Application>LibreOffice/4.4.1.2$Windows_x86 LibreOffice_project/45e2de17089c24a1fa810c8f975a7171ba4cd432</Application>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2015-09-07T11:34:25Z</dcterms:created>
  <dc:language>en-US</dc:language>
  <dcterms:modified xsi:type="dcterms:W3CDTF">2015-10-21T16:02:18Z</dcterms:modified>
  <cp:revision>13</cp:revision>
</cp:coreProperties>
</file>

<file path=docProps/custom.xml><?xml version="1.0" encoding="utf-8"?>
<Properties xmlns="http://schemas.openxmlformats.org/officeDocument/2006/custom-properties" xmlns:vt="http://schemas.openxmlformats.org/officeDocument/2006/docPropsVTypes"/>
</file>